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F6" w:rsidRDefault="00E15D0E" w:rsidP="00E15D0E">
      <w:pPr>
        <w:pStyle w:val="Title"/>
        <w:jc w:val="left"/>
      </w:pPr>
      <w:r>
        <w:t xml:space="preserve">Title: </w:t>
      </w:r>
      <w:r w:rsidR="00E754F6">
        <w:t>Instructions for Authors of Papers for ESReDA Seminars Proceedings</w:t>
      </w:r>
    </w:p>
    <w:p w:rsidR="00E754F6" w:rsidRDefault="00E754F6" w:rsidP="006371E8">
      <w:pPr>
        <w:pStyle w:val="BodyText"/>
        <w:spacing w:after="120"/>
      </w:pPr>
    </w:p>
    <w:p w:rsidR="00E754F6" w:rsidRDefault="00E754F6" w:rsidP="00E15D0E">
      <w:pPr>
        <w:pStyle w:val="BodyText"/>
        <w:spacing w:after="120"/>
      </w:pPr>
      <w:r>
        <w:t>Author 1: Name and Surname</w:t>
      </w:r>
      <w:r w:rsidR="009C3C98">
        <w:t xml:space="preserve"> (add here other authors with same affiliation)</w:t>
      </w:r>
    </w:p>
    <w:p w:rsidR="00E754F6" w:rsidRDefault="00E754F6">
      <w:pPr>
        <w:pStyle w:val="BodyText"/>
      </w:pPr>
      <w:r>
        <w:t>Affiliation of Author 1 (or of all authors if the same for all)</w:t>
      </w:r>
      <w:r w:rsidR="00E15D0E">
        <w:t>, e-mail, City, Country</w:t>
      </w:r>
    </w:p>
    <w:p w:rsidR="00E15D0E" w:rsidRDefault="00E15D0E" w:rsidP="00E15D0E">
      <w:pPr>
        <w:pStyle w:val="BodyText"/>
        <w:spacing w:after="120"/>
      </w:pPr>
      <w:r>
        <w:t xml:space="preserve">Author </w:t>
      </w:r>
      <w:r w:rsidR="006371E8">
        <w:t>2</w:t>
      </w:r>
      <w:r>
        <w:t>: Name and Surname, Author 2</w:t>
      </w:r>
    </w:p>
    <w:p w:rsidR="00E15D0E" w:rsidRDefault="00E15D0E" w:rsidP="00E15D0E">
      <w:pPr>
        <w:pStyle w:val="BodyText"/>
      </w:pPr>
      <w:r>
        <w:t xml:space="preserve">Affiliation of Author </w:t>
      </w:r>
      <w:r w:rsidR="009C3C98">
        <w:t>2</w:t>
      </w:r>
      <w:r>
        <w:t>, e-mail, City, Country</w:t>
      </w:r>
    </w:p>
    <w:p w:rsidR="00E754F6" w:rsidRDefault="00E754F6"/>
    <w:p w:rsidR="00E754F6" w:rsidRDefault="00E754F6" w:rsidP="00E15D0E">
      <w:pPr>
        <w:pStyle w:val="abstractheading"/>
        <w:jc w:val="left"/>
      </w:pPr>
      <w:r>
        <w:t xml:space="preserve">Abstract (Times New Roman, </w:t>
      </w:r>
      <w:smartTag w:uri="urn:schemas-microsoft-com:office:smarttags" w:element="metricconverter">
        <w:smartTagPr>
          <w:attr w:name="ProductID" w:val="12 pt"/>
        </w:smartTagPr>
        <w:r>
          <w:t>12 pt</w:t>
        </w:r>
      </w:smartTag>
      <w:r>
        <w:t>, bold, centred)</w:t>
      </w:r>
    </w:p>
    <w:p w:rsidR="00E754F6" w:rsidRDefault="00E754F6" w:rsidP="00E15D0E"/>
    <w:p w:rsidR="009C3C98" w:rsidRDefault="00E754F6" w:rsidP="00790648">
      <w:pPr>
        <w:pStyle w:val="abstracttext"/>
        <w:spacing w:after="180" w:line="276" w:lineRule="auto"/>
      </w:pPr>
      <w:r w:rsidRPr="004F4842">
        <w:t xml:space="preserve">The abstract should be about 12 lines in length outlining the main theme of the paper. </w:t>
      </w:r>
      <w:r w:rsidR="002A64E2" w:rsidRPr="004F4842">
        <w:t>Please use as document at least Microsoft Word 97-2003</w:t>
      </w:r>
      <w:r w:rsidRPr="004F4842">
        <w:t>. Contributions should be submitted in English.</w:t>
      </w:r>
      <w:r w:rsidR="009C3C98">
        <w:t xml:space="preserve"> </w:t>
      </w:r>
      <w:r w:rsidRPr="004F4842">
        <w:t xml:space="preserve">The body text of the </w:t>
      </w:r>
      <w:bookmarkStart w:id="0" w:name="_GoBack"/>
      <w:bookmarkEnd w:id="0"/>
      <w:r w:rsidRPr="004F4842">
        <w:t xml:space="preserve">abstract should be </w:t>
      </w:r>
      <w:r w:rsidR="009C3C98">
        <w:t>as this text</w:t>
      </w:r>
      <w:r w:rsidRPr="004F4842">
        <w:t>.</w:t>
      </w:r>
      <w:r w:rsidR="009C3C98">
        <w:t xml:space="preserve"> </w:t>
      </w:r>
      <w:r w:rsidRPr="004F4842">
        <w:t>Page set up</w:t>
      </w:r>
      <w:r w:rsidR="009C3C98">
        <w:t>, Header, Footer as provided with template</w:t>
      </w:r>
      <w:r w:rsidRPr="004F4842">
        <w:t>.</w:t>
      </w:r>
      <w:r w:rsidR="009C3C98">
        <w:t xml:space="preserve"> </w:t>
      </w:r>
    </w:p>
    <w:p w:rsidR="009C3C98" w:rsidRDefault="009C3C98" w:rsidP="009C3C98">
      <w:pPr>
        <w:pStyle w:val="abstracttext"/>
        <w:spacing w:after="180" w:line="276" w:lineRule="auto"/>
      </w:pPr>
      <w:r w:rsidRPr="004F4842">
        <w:t>The abstract should be about 12 lines in length outlining the main theme of the paper. Please use as document at least Microsoft Word 97-2003. Contributions should be submitted in English.</w:t>
      </w:r>
      <w:r>
        <w:t xml:space="preserve"> </w:t>
      </w:r>
      <w:r w:rsidRPr="004F4842">
        <w:t xml:space="preserve">The body text of the abstract should be </w:t>
      </w:r>
      <w:r>
        <w:t>as this text</w:t>
      </w:r>
      <w:r w:rsidRPr="004F4842">
        <w:t>.</w:t>
      </w:r>
      <w:r>
        <w:t xml:space="preserve"> </w:t>
      </w:r>
      <w:r w:rsidRPr="004F4842">
        <w:t>Page set up</w:t>
      </w:r>
      <w:r>
        <w:t>, Header, Footer as provided with template</w:t>
      </w:r>
      <w:r w:rsidRPr="004F4842">
        <w:t>.</w:t>
      </w:r>
      <w:r>
        <w:t xml:space="preserve"> </w:t>
      </w:r>
    </w:p>
    <w:p w:rsidR="009C3C98" w:rsidRDefault="009C3C98" w:rsidP="009C3C98">
      <w:pPr>
        <w:pStyle w:val="abstracttext"/>
        <w:spacing w:after="180" w:line="276" w:lineRule="auto"/>
      </w:pPr>
      <w:r w:rsidRPr="004F4842">
        <w:t>The abstract should be about 12 lines in length outlining the main theme of the paper. Please use as document at least Microsoft Word 97-2003. Contributions should be submitted in English.</w:t>
      </w:r>
      <w:r>
        <w:t xml:space="preserve"> </w:t>
      </w:r>
      <w:r w:rsidRPr="004F4842">
        <w:t xml:space="preserve">The body text of the abstract should be </w:t>
      </w:r>
      <w:r>
        <w:t>as this text</w:t>
      </w:r>
      <w:r w:rsidRPr="004F4842">
        <w:t>.</w:t>
      </w:r>
      <w:r>
        <w:t xml:space="preserve"> </w:t>
      </w:r>
      <w:r w:rsidRPr="004F4842">
        <w:t>Page set up</w:t>
      </w:r>
      <w:r>
        <w:t>, Header, Footer as provided with template</w:t>
      </w:r>
      <w:r w:rsidRPr="004F4842">
        <w:t>.</w:t>
      </w:r>
      <w:r>
        <w:t xml:space="preserve"> </w:t>
      </w:r>
    </w:p>
    <w:p w:rsidR="00E754F6" w:rsidRDefault="00E754F6" w:rsidP="00E15D0E">
      <w:pPr>
        <w:pStyle w:val="keywordstext"/>
        <w:spacing w:before="360" w:after="360"/>
        <w:ind w:left="1134" w:hanging="1134"/>
      </w:pPr>
      <w:r w:rsidRPr="00E15D0E">
        <w:rPr>
          <w:b/>
        </w:rPr>
        <w:t>Keywords</w:t>
      </w:r>
      <w:r>
        <w:t xml:space="preserve">: </w:t>
      </w:r>
      <w:r w:rsidR="00E15D0E">
        <w:tab/>
      </w:r>
      <w:r>
        <w:t xml:space="preserve">Insert here </w:t>
      </w:r>
      <w:r w:rsidR="009C3C98">
        <w:t xml:space="preserve">three to five </w:t>
      </w:r>
      <w:r>
        <w:t>keywords</w:t>
      </w:r>
      <w:r w:rsidR="009C3C98">
        <w:t>; separated by semi column; insert here three to five keywords; separated by semi column</w:t>
      </w:r>
      <w:r>
        <w:t>.</w:t>
      </w:r>
    </w:p>
    <w:p w:rsidR="00E754F6" w:rsidRDefault="00E754F6" w:rsidP="001D003B">
      <w:pPr>
        <w:pStyle w:val="Heading1"/>
      </w:pPr>
      <w:r>
        <w:t xml:space="preserve">Section Title (Heading 1 Times New Roman, bold, </w:t>
      </w:r>
      <w:smartTag w:uri="urn:schemas-microsoft-com:office:smarttags" w:element="metricconverter">
        <w:smartTagPr>
          <w:attr w:name="ProductID" w:val="14 pt"/>
        </w:smartTagPr>
        <w:r>
          <w:t>14 pt</w:t>
        </w:r>
      </w:smartTag>
      <w:r>
        <w:t>)</w:t>
      </w:r>
    </w:p>
    <w:p w:rsidR="009C3C98" w:rsidRDefault="009C3C98" w:rsidP="009C3C98">
      <w:pPr>
        <w:pStyle w:val="BodyText"/>
        <w:spacing w:after="120"/>
      </w:pPr>
      <w:r>
        <w:t>Due to the workshop nature of ESReDA Seminars, strict rules about paper length are not imposed on authors. However, we recommend that the paper have maximum 12 pages. Please use these guidelines when writing your paper. By following them carefully, you will contribute to reducing the time needed to issue the proceedings.</w:t>
      </w:r>
    </w:p>
    <w:p w:rsidR="00E754F6" w:rsidRDefault="00E754F6" w:rsidP="009C3C98">
      <w:pPr>
        <w:pStyle w:val="Heading2"/>
      </w:pPr>
      <w:r>
        <w:t>Subtitle (</w:t>
      </w:r>
      <w:r w:rsidRPr="009C3C98">
        <w:t>Heading</w:t>
      </w:r>
      <w:r>
        <w:t xml:space="preserve"> 2 Times </w:t>
      </w:r>
      <w:r w:rsidRPr="009C3C98">
        <w:t>New</w:t>
      </w:r>
      <w:r>
        <w:t xml:space="preserve"> Roman, bold, </w:t>
      </w:r>
      <w:smartTag w:uri="urn:schemas-microsoft-com:office:smarttags" w:element="metricconverter">
        <w:smartTagPr>
          <w:attr w:name="ProductID" w:val="12 pt"/>
        </w:smartTagPr>
        <w:r>
          <w:t>12 pt</w:t>
        </w:r>
      </w:smartTag>
      <w:r>
        <w:t>)</w:t>
      </w:r>
    </w:p>
    <w:p w:rsidR="00E754F6" w:rsidRDefault="00E754F6">
      <w:pPr>
        <w:pStyle w:val="BodyText"/>
      </w:pPr>
      <w:r>
        <w:t xml:space="preserve">The body text of the paper should be </w:t>
      </w:r>
      <w:r w:rsidR="009C3C98">
        <w:t>as provided in this template</w:t>
      </w:r>
      <w:r>
        <w:t>.</w:t>
      </w:r>
    </w:p>
    <w:p w:rsidR="00E754F6" w:rsidRDefault="00E754F6">
      <w:pPr>
        <w:pStyle w:val="BodyText"/>
      </w:pPr>
      <w:r>
        <w:t>The text should be typed in one column. Sections should be numbered in sequential order. Lists can be formatted using either numbers or bullet points. Avoid making the lists too complicated a maximum of two levels is advised. They should be set out as shown in this paper.</w:t>
      </w:r>
    </w:p>
    <w:p w:rsidR="00E754F6" w:rsidRDefault="00E754F6">
      <w:pPr>
        <w:pStyle w:val="BodyText"/>
      </w:pPr>
      <w:r>
        <w:lastRenderedPageBreak/>
        <w:t>Example of numbered list:</w:t>
      </w:r>
    </w:p>
    <w:p w:rsidR="00E754F6" w:rsidRDefault="00E754F6" w:rsidP="001D003B">
      <w:pPr>
        <w:pStyle w:val="ListNumber"/>
        <w:spacing w:before="120"/>
      </w:pPr>
      <w:r>
        <w:t>Start list with a capital letter</w:t>
      </w:r>
      <w:r w:rsidR="009C3C98">
        <w:t>, separate with semi column</w:t>
      </w:r>
      <w:r>
        <w:t>;</w:t>
      </w:r>
    </w:p>
    <w:p w:rsidR="00EA5628" w:rsidRPr="008E2426" w:rsidRDefault="008E2426" w:rsidP="001D003B">
      <w:pPr>
        <w:pStyle w:val="ListNumber"/>
        <w:spacing w:before="120"/>
      </w:pPr>
      <w:r w:rsidRPr="008E2426">
        <w:t>End list with</w:t>
      </w:r>
      <w:r w:rsidR="009C3C98">
        <w:t xml:space="preserve"> period</w:t>
      </w:r>
      <w:r w:rsidR="00EA5628" w:rsidRPr="008E2426">
        <w:t>.</w:t>
      </w:r>
    </w:p>
    <w:p w:rsidR="00E754F6" w:rsidRDefault="00E754F6" w:rsidP="008E2426">
      <w:pPr>
        <w:pStyle w:val="BodyText"/>
      </w:pPr>
    </w:p>
    <w:p w:rsidR="00E754F6" w:rsidRDefault="00E754F6">
      <w:pPr>
        <w:pStyle w:val="BodyText"/>
      </w:pPr>
      <w:r>
        <w:t>Example of bullet point list:</w:t>
      </w:r>
    </w:p>
    <w:p w:rsidR="00E754F6" w:rsidRDefault="009C3C98" w:rsidP="00136E36">
      <w:pPr>
        <w:pStyle w:val="ListBullet"/>
      </w:pPr>
      <w:r>
        <w:t>Similar like for numbered</w:t>
      </w:r>
      <w:r w:rsidR="00E754F6">
        <w:t>;</w:t>
      </w:r>
    </w:p>
    <w:p w:rsidR="00E754F6" w:rsidRDefault="009C3C98">
      <w:pPr>
        <w:pStyle w:val="BodyText"/>
        <w:numPr>
          <w:ilvl w:val="0"/>
          <w:numId w:val="9"/>
        </w:numPr>
        <w:tabs>
          <w:tab w:val="clear" w:pos="360"/>
          <w:tab w:val="left" w:pos="1100"/>
        </w:tabs>
        <w:ind w:left="0" w:firstLine="600"/>
      </w:pPr>
      <w:r>
        <w:t>Followed like this</w:t>
      </w:r>
      <w:r w:rsidR="00E754F6">
        <w:t>.</w:t>
      </w:r>
    </w:p>
    <w:p w:rsidR="00E754F6" w:rsidRPr="001D003B" w:rsidRDefault="00E754F6" w:rsidP="009C3C98">
      <w:pPr>
        <w:pStyle w:val="Heading3"/>
      </w:pPr>
      <w:r w:rsidRPr="001D003B">
        <w:t xml:space="preserve">Third order heading tab </w:t>
      </w:r>
      <w:smartTag w:uri="urn:schemas-microsoft-com:office:smarttags" w:element="metricconverter">
        <w:smartTagPr>
          <w:attr w:name="ProductID" w:val="1 cm"/>
        </w:smartTagPr>
        <w:r w:rsidRPr="001D003B">
          <w:t>1 cm</w:t>
        </w:r>
      </w:smartTag>
      <w:r w:rsidRPr="001D003B">
        <w:t xml:space="preserve">, Times, </w:t>
      </w:r>
      <w:smartTag w:uri="urn:schemas-microsoft-com:office:smarttags" w:element="metricconverter">
        <w:smartTagPr>
          <w:attr w:name="ProductID" w:val="12 pt"/>
        </w:smartTagPr>
        <w:r w:rsidRPr="001D003B">
          <w:t>12 pt</w:t>
        </w:r>
      </w:smartTag>
      <w:r w:rsidRPr="001D003B">
        <w:t xml:space="preserve">, underlined, space before </w:t>
      </w:r>
      <w:smartTag w:uri="urn:schemas-microsoft-com:office:smarttags" w:element="metricconverter">
        <w:smartTagPr>
          <w:attr w:name="ProductID" w:val="12 pt"/>
        </w:smartTagPr>
        <w:r w:rsidRPr="001D003B">
          <w:t>12 pt</w:t>
        </w:r>
      </w:smartTag>
      <w:r w:rsidRPr="001D003B">
        <w:t>.</w:t>
      </w:r>
    </w:p>
    <w:p w:rsidR="00E754F6" w:rsidRDefault="00E754F6">
      <w:pPr>
        <w:pStyle w:val="BodyText"/>
      </w:pPr>
      <w:r>
        <w:t xml:space="preserve">When inserting tables into the text </w:t>
      </w:r>
      <w:r w:rsidR="009C3C98">
        <w:t>use Review-Insert</w:t>
      </w:r>
      <w:r w:rsidR="009C3C98">
        <w:rPr>
          <w:lang w:val="en-IE"/>
        </w:rPr>
        <w:t>-Caption-Table to assure</w:t>
      </w:r>
      <w:r>
        <w:t xml:space="preserve"> </w:t>
      </w:r>
      <w:r w:rsidR="009C3C98">
        <w:t xml:space="preserve">sequential numeration </w:t>
      </w:r>
      <w:r>
        <w:t xml:space="preserve">and remember to </w:t>
      </w:r>
      <w:r w:rsidR="009C3C98">
        <w:t>reference</w:t>
      </w:r>
      <w:r>
        <w:t xml:space="preserve"> each table in the text. Tables should </w:t>
      </w:r>
      <w:r w:rsidR="009C3C98">
        <w:t xml:space="preserve">formatted and </w:t>
      </w:r>
      <w:r>
        <w:t xml:space="preserve">typed </w:t>
      </w:r>
      <w:r w:rsidR="009C3C98">
        <w:t>as provided in the example</w:t>
      </w:r>
      <w:r>
        <w:t>. See for example</w:t>
      </w:r>
      <w:r w:rsidR="009C3C98">
        <w:t xml:space="preserve"> </w:t>
      </w:r>
      <w:r w:rsidR="009C3C98">
        <w:fldChar w:fldCharType="begin"/>
      </w:r>
      <w:r w:rsidR="009C3C98">
        <w:instrText xml:space="preserve"> REF _Ref33198426 \h </w:instrText>
      </w:r>
      <w:r w:rsidR="009C3C98">
        <w:fldChar w:fldCharType="separate"/>
      </w:r>
      <w:r w:rsidR="009C3C98" w:rsidRPr="001D003B">
        <w:t>Table 1</w:t>
      </w:r>
      <w:r w:rsidR="009C3C98">
        <w:fldChar w:fldCharType="end"/>
      </w:r>
      <w:r>
        <w:t>.</w:t>
      </w:r>
    </w:p>
    <w:p w:rsidR="00790648" w:rsidRPr="001D003B" w:rsidRDefault="00790648" w:rsidP="001D003B">
      <w:pPr>
        <w:pStyle w:val="Caption"/>
      </w:pPr>
      <w:bookmarkStart w:id="1" w:name="_Ref33198426"/>
      <w:r w:rsidRPr="001D003B">
        <w:t xml:space="preserve">Table </w:t>
      </w:r>
      <w:r w:rsidR="00643048">
        <w:fldChar w:fldCharType="begin"/>
      </w:r>
      <w:r w:rsidR="00643048">
        <w:instrText xml:space="preserve"> SEQ Table \* ARABIC </w:instrText>
      </w:r>
      <w:r w:rsidR="00643048">
        <w:fldChar w:fldCharType="separate"/>
      </w:r>
      <w:r w:rsidRPr="001D003B">
        <w:t>1</w:t>
      </w:r>
      <w:r w:rsidR="00643048">
        <w:fldChar w:fldCharType="end"/>
      </w:r>
      <w:bookmarkEnd w:id="1"/>
      <w:r w:rsidRPr="001D003B">
        <w:t xml:space="preserve"> </w:t>
      </w:r>
      <w:r w:rsidRPr="001D003B">
        <w:rPr>
          <w:b w:val="0"/>
        </w:rPr>
        <w:t>Insert here the table caption (Times 1</w:t>
      </w:r>
      <w:r w:rsidR="001D003B">
        <w:rPr>
          <w:b w:val="0"/>
        </w:rPr>
        <w:t>1</w:t>
      </w:r>
      <w:r w:rsidRPr="001D003B">
        <w:rPr>
          <w:b w:val="0"/>
        </w:rPr>
        <w:t>pt, flushed left, space after 6 pt).</w:t>
      </w:r>
    </w:p>
    <w:tbl>
      <w:tblPr>
        <w:tblW w:w="0" w:type="auto"/>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686"/>
        <w:gridCol w:w="850"/>
        <w:gridCol w:w="936"/>
        <w:gridCol w:w="2778"/>
      </w:tblGrid>
      <w:tr w:rsidR="00E754F6" w:rsidRPr="001D003B" w:rsidTr="00790648">
        <w:tc>
          <w:tcPr>
            <w:tcW w:w="3686" w:type="dxa"/>
            <w:vAlign w:val="center"/>
          </w:tcPr>
          <w:p w:rsidR="00E754F6" w:rsidRPr="001D003B" w:rsidRDefault="00E754F6">
            <w:pPr>
              <w:spacing w:before="40" w:after="40"/>
              <w:rPr>
                <w:rFonts w:ascii="Arial" w:hAnsi="Arial"/>
                <w:b/>
                <w:sz w:val="20"/>
              </w:rPr>
            </w:pPr>
            <w:r w:rsidRPr="001D003B">
              <w:rPr>
                <w:rFonts w:ascii="Arial" w:hAnsi="Arial"/>
                <w:b/>
                <w:sz w:val="20"/>
              </w:rPr>
              <w:t xml:space="preserve">Times </w:t>
            </w:r>
            <w:smartTag w:uri="urn:schemas-microsoft-com:office:smarttags" w:element="metricconverter">
              <w:smartTagPr>
                <w:attr w:name="ProductID" w:val="10 pt"/>
              </w:smartTagPr>
              <w:r w:rsidRPr="001D003B">
                <w:rPr>
                  <w:rFonts w:ascii="Arial" w:hAnsi="Arial"/>
                  <w:b/>
                  <w:sz w:val="20"/>
                </w:rPr>
                <w:t>10 pt</w:t>
              </w:r>
            </w:smartTag>
            <w:r w:rsidRPr="001D003B">
              <w:rPr>
                <w:rFonts w:ascii="Arial" w:hAnsi="Arial"/>
                <w:b/>
                <w:sz w:val="20"/>
              </w:rPr>
              <w:t xml:space="preserve"> bold </w:t>
            </w:r>
          </w:p>
        </w:tc>
        <w:tc>
          <w:tcPr>
            <w:tcW w:w="850" w:type="dxa"/>
          </w:tcPr>
          <w:p w:rsidR="00E754F6" w:rsidRPr="001D003B" w:rsidRDefault="00E754F6">
            <w:pPr>
              <w:pStyle w:val="Heading6"/>
              <w:spacing w:before="40" w:after="40" w:line="240" w:lineRule="auto"/>
              <w:rPr>
                <w:rFonts w:ascii="Arial" w:hAnsi="Arial" w:cs="Arial"/>
                <w:sz w:val="20"/>
                <w:lang w:val="en-GB"/>
              </w:rPr>
            </w:pPr>
            <w:r w:rsidRPr="001D003B">
              <w:rPr>
                <w:rFonts w:ascii="Arial" w:hAnsi="Arial" w:cs="Arial"/>
                <w:sz w:val="20"/>
                <w:lang w:val="en-GB"/>
              </w:rPr>
              <w:t>xxx</w:t>
            </w:r>
          </w:p>
        </w:tc>
        <w:tc>
          <w:tcPr>
            <w:tcW w:w="936" w:type="dxa"/>
          </w:tcPr>
          <w:p w:rsidR="00E754F6" w:rsidRPr="001D003B" w:rsidRDefault="00E754F6">
            <w:pPr>
              <w:spacing w:before="40" w:after="40"/>
              <w:rPr>
                <w:rFonts w:ascii="Arial" w:hAnsi="Arial"/>
                <w:b/>
                <w:sz w:val="20"/>
              </w:rPr>
            </w:pPr>
            <w:r w:rsidRPr="001D003B">
              <w:rPr>
                <w:rFonts w:ascii="Arial" w:hAnsi="Arial"/>
                <w:b/>
                <w:sz w:val="20"/>
              </w:rPr>
              <w:t>xxx</w:t>
            </w:r>
          </w:p>
        </w:tc>
        <w:tc>
          <w:tcPr>
            <w:tcW w:w="2778" w:type="dxa"/>
            <w:vAlign w:val="center"/>
          </w:tcPr>
          <w:p w:rsidR="00E754F6" w:rsidRPr="001D003B" w:rsidRDefault="00E754F6">
            <w:pPr>
              <w:spacing w:before="40" w:after="40"/>
              <w:rPr>
                <w:rFonts w:ascii="Arial" w:hAnsi="Arial"/>
                <w:b/>
                <w:sz w:val="20"/>
              </w:rPr>
            </w:pPr>
            <w:r w:rsidRPr="001D003B">
              <w:rPr>
                <w:rFonts w:ascii="Arial" w:hAnsi="Arial"/>
                <w:b/>
                <w:sz w:val="20"/>
              </w:rPr>
              <w:t>xxx</w:t>
            </w:r>
          </w:p>
        </w:tc>
      </w:tr>
      <w:tr w:rsidR="00E754F6" w:rsidRPr="001D003B" w:rsidTr="00790648">
        <w:tc>
          <w:tcPr>
            <w:tcW w:w="3686" w:type="dxa"/>
          </w:tcPr>
          <w:p w:rsidR="00E754F6" w:rsidRPr="001D003B" w:rsidRDefault="00E754F6">
            <w:pPr>
              <w:tabs>
                <w:tab w:val="left" w:pos="0"/>
                <w:tab w:val="left" w:pos="1348"/>
              </w:tabs>
              <w:spacing w:before="40" w:after="40"/>
              <w:rPr>
                <w:rFonts w:ascii="Arial" w:hAnsi="Arial"/>
                <w:sz w:val="20"/>
              </w:rPr>
            </w:pPr>
            <w:r w:rsidRPr="001D003B">
              <w:rPr>
                <w:rFonts w:ascii="Arial" w:hAnsi="Arial"/>
                <w:sz w:val="20"/>
              </w:rPr>
              <w:t xml:space="preserve">Times </w:t>
            </w:r>
            <w:smartTag w:uri="urn:schemas-microsoft-com:office:smarttags" w:element="metricconverter">
              <w:smartTagPr>
                <w:attr w:name="ProductID" w:val="10 pt"/>
              </w:smartTagPr>
              <w:r w:rsidRPr="001D003B">
                <w:rPr>
                  <w:rFonts w:ascii="Arial" w:hAnsi="Arial"/>
                  <w:sz w:val="20"/>
                </w:rPr>
                <w:t>10 pt</w:t>
              </w:r>
            </w:smartTag>
            <w:r w:rsidRPr="001D003B">
              <w:rPr>
                <w:rFonts w:ascii="Arial" w:hAnsi="Arial"/>
                <w:sz w:val="20"/>
              </w:rPr>
              <w:t xml:space="preserve"> </w:t>
            </w:r>
          </w:p>
        </w:tc>
        <w:tc>
          <w:tcPr>
            <w:tcW w:w="850" w:type="dxa"/>
          </w:tcPr>
          <w:p w:rsidR="00E754F6" w:rsidRPr="001D003B" w:rsidRDefault="00E754F6">
            <w:pPr>
              <w:spacing w:before="40" w:after="40"/>
              <w:rPr>
                <w:rFonts w:ascii="Arial" w:hAnsi="Arial"/>
                <w:sz w:val="20"/>
              </w:rPr>
            </w:pPr>
            <w:r w:rsidRPr="001D003B">
              <w:rPr>
                <w:rFonts w:ascii="Arial" w:hAnsi="Arial"/>
                <w:sz w:val="20"/>
              </w:rPr>
              <w:t>xxx</w:t>
            </w:r>
          </w:p>
        </w:tc>
        <w:tc>
          <w:tcPr>
            <w:tcW w:w="936" w:type="dxa"/>
          </w:tcPr>
          <w:p w:rsidR="00E754F6" w:rsidRPr="001D003B" w:rsidRDefault="00E754F6">
            <w:pPr>
              <w:spacing w:before="40" w:after="40"/>
              <w:rPr>
                <w:rFonts w:ascii="Arial" w:hAnsi="Arial"/>
                <w:sz w:val="20"/>
              </w:rPr>
            </w:pPr>
            <w:r w:rsidRPr="001D003B">
              <w:rPr>
                <w:rFonts w:ascii="Arial" w:hAnsi="Arial"/>
                <w:sz w:val="20"/>
              </w:rPr>
              <w:t>xxx</w:t>
            </w:r>
          </w:p>
        </w:tc>
        <w:tc>
          <w:tcPr>
            <w:tcW w:w="2778" w:type="dxa"/>
          </w:tcPr>
          <w:p w:rsidR="00E754F6" w:rsidRPr="001D003B" w:rsidRDefault="00E754F6">
            <w:pPr>
              <w:spacing w:before="40" w:after="40"/>
              <w:rPr>
                <w:rFonts w:ascii="Arial" w:hAnsi="Arial"/>
                <w:sz w:val="20"/>
              </w:rPr>
            </w:pPr>
            <w:r w:rsidRPr="001D003B">
              <w:rPr>
                <w:rFonts w:ascii="Arial" w:hAnsi="Arial"/>
                <w:sz w:val="20"/>
              </w:rPr>
              <w:t>xxx</w:t>
            </w:r>
          </w:p>
        </w:tc>
      </w:tr>
      <w:tr w:rsidR="00E754F6" w:rsidRPr="001D003B" w:rsidTr="00790648">
        <w:tc>
          <w:tcPr>
            <w:tcW w:w="3686" w:type="dxa"/>
          </w:tcPr>
          <w:p w:rsidR="00E754F6" w:rsidRPr="001D003B" w:rsidRDefault="00E754F6">
            <w:pPr>
              <w:tabs>
                <w:tab w:val="left" w:pos="1348"/>
              </w:tabs>
              <w:spacing w:before="40" w:after="40"/>
              <w:rPr>
                <w:rFonts w:ascii="Arial" w:hAnsi="Arial"/>
                <w:sz w:val="20"/>
              </w:rPr>
            </w:pPr>
            <w:r w:rsidRPr="001D003B">
              <w:rPr>
                <w:rFonts w:ascii="Arial" w:hAnsi="Arial"/>
                <w:sz w:val="20"/>
              </w:rPr>
              <w:t>Double outside line 1/2pt</w:t>
            </w:r>
          </w:p>
        </w:tc>
        <w:tc>
          <w:tcPr>
            <w:tcW w:w="850" w:type="dxa"/>
          </w:tcPr>
          <w:p w:rsidR="00E754F6" w:rsidRPr="001D003B" w:rsidRDefault="00E754F6">
            <w:pPr>
              <w:spacing w:before="40" w:after="40"/>
              <w:rPr>
                <w:rFonts w:ascii="Arial" w:hAnsi="Arial"/>
                <w:sz w:val="20"/>
              </w:rPr>
            </w:pPr>
            <w:r w:rsidRPr="001D003B">
              <w:rPr>
                <w:rFonts w:ascii="Arial" w:hAnsi="Arial"/>
                <w:sz w:val="20"/>
              </w:rPr>
              <w:t>xxx</w:t>
            </w:r>
          </w:p>
        </w:tc>
        <w:tc>
          <w:tcPr>
            <w:tcW w:w="936" w:type="dxa"/>
          </w:tcPr>
          <w:p w:rsidR="00E754F6" w:rsidRPr="001D003B" w:rsidRDefault="00E754F6">
            <w:pPr>
              <w:spacing w:before="40" w:after="40"/>
              <w:rPr>
                <w:rFonts w:ascii="Arial" w:hAnsi="Arial"/>
                <w:sz w:val="20"/>
              </w:rPr>
            </w:pPr>
            <w:r w:rsidRPr="001D003B">
              <w:rPr>
                <w:rFonts w:ascii="Arial" w:hAnsi="Arial"/>
                <w:sz w:val="20"/>
              </w:rPr>
              <w:t>xxx</w:t>
            </w:r>
          </w:p>
        </w:tc>
        <w:tc>
          <w:tcPr>
            <w:tcW w:w="2778" w:type="dxa"/>
          </w:tcPr>
          <w:p w:rsidR="00E754F6" w:rsidRPr="001D003B" w:rsidRDefault="00E754F6">
            <w:pPr>
              <w:spacing w:before="40" w:after="40"/>
              <w:rPr>
                <w:rFonts w:ascii="Arial" w:hAnsi="Arial"/>
                <w:sz w:val="20"/>
              </w:rPr>
            </w:pPr>
            <w:r w:rsidRPr="001D003B">
              <w:rPr>
                <w:rFonts w:ascii="Arial" w:hAnsi="Arial"/>
                <w:sz w:val="20"/>
              </w:rPr>
              <w:t>xxx</w:t>
            </w:r>
          </w:p>
        </w:tc>
      </w:tr>
      <w:tr w:rsidR="00E754F6" w:rsidRPr="001D003B" w:rsidTr="00790648">
        <w:tc>
          <w:tcPr>
            <w:tcW w:w="3686" w:type="dxa"/>
          </w:tcPr>
          <w:p w:rsidR="00E754F6" w:rsidRPr="001D003B" w:rsidRDefault="00E754F6">
            <w:pPr>
              <w:tabs>
                <w:tab w:val="left" w:pos="1348"/>
              </w:tabs>
              <w:spacing w:before="40" w:after="40"/>
              <w:rPr>
                <w:rFonts w:ascii="Arial" w:hAnsi="Arial"/>
                <w:sz w:val="20"/>
              </w:rPr>
            </w:pPr>
            <w:r w:rsidRPr="001D003B">
              <w:rPr>
                <w:rFonts w:ascii="Arial" w:hAnsi="Arial"/>
                <w:sz w:val="20"/>
              </w:rPr>
              <w:t>Line under heading 1pt</w:t>
            </w:r>
          </w:p>
        </w:tc>
        <w:tc>
          <w:tcPr>
            <w:tcW w:w="850" w:type="dxa"/>
          </w:tcPr>
          <w:p w:rsidR="00E754F6" w:rsidRPr="001D003B" w:rsidRDefault="00E754F6">
            <w:pPr>
              <w:spacing w:before="40" w:after="40"/>
              <w:rPr>
                <w:rFonts w:ascii="Arial" w:hAnsi="Arial"/>
                <w:sz w:val="20"/>
              </w:rPr>
            </w:pPr>
            <w:r w:rsidRPr="001D003B">
              <w:rPr>
                <w:rFonts w:ascii="Arial" w:hAnsi="Arial"/>
                <w:sz w:val="20"/>
              </w:rPr>
              <w:t>xxx</w:t>
            </w:r>
          </w:p>
        </w:tc>
        <w:tc>
          <w:tcPr>
            <w:tcW w:w="936" w:type="dxa"/>
          </w:tcPr>
          <w:p w:rsidR="00E754F6" w:rsidRPr="001D003B" w:rsidRDefault="00E754F6">
            <w:pPr>
              <w:spacing w:before="40" w:after="40"/>
              <w:rPr>
                <w:rFonts w:ascii="Arial" w:hAnsi="Arial"/>
                <w:sz w:val="20"/>
              </w:rPr>
            </w:pPr>
            <w:r w:rsidRPr="001D003B">
              <w:rPr>
                <w:rFonts w:ascii="Arial" w:hAnsi="Arial"/>
                <w:sz w:val="20"/>
              </w:rPr>
              <w:t>xxx</w:t>
            </w:r>
          </w:p>
        </w:tc>
        <w:tc>
          <w:tcPr>
            <w:tcW w:w="2778" w:type="dxa"/>
          </w:tcPr>
          <w:p w:rsidR="00E754F6" w:rsidRPr="001D003B" w:rsidRDefault="00E754F6">
            <w:pPr>
              <w:spacing w:before="40" w:after="40"/>
              <w:rPr>
                <w:rFonts w:ascii="Arial" w:hAnsi="Arial"/>
                <w:sz w:val="20"/>
              </w:rPr>
            </w:pPr>
            <w:r w:rsidRPr="001D003B">
              <w:rPr>
                <w:rFonts w:ascii="Arial" w:hAnsi="Arial"/>
                <w:sz w:val="20"/>
              </w:rPr>
              <w:t>xxx</w:t>
            </w:r>
          </w:p>
        </w:tc>
      </w:tr>
      <w:tr w:rsidR="00E754F6" w:rsidRPr="001D003B" w:rsidTr="00790648">
        <w:tc>
          <w:tcPr>
            <w:tcW w:w="3686" w:type="dxa"/>
          </w:tcPr>
          <w:p w:rsidR="00E754F6" w:rsidRPr="001D003B" w:rsidRDefault="00E754F6">
            <w:pPr>
              <w:tabs>
                <w:tab w:val="left" w:pos="1348"/>
              </w:tabs>
              <w:spacing w:before="40" w:after="40"/>
              <w:rPr>
                <w:rFonts w:ascii="Arial" w:hAnsi="Arial"/>
                <w:sz w:val="20"/>
              </w:rPr>
            </w:pPr>
            <w:r w:rsidRPr="001D003B">
              <w:rPr>
                <w:rFonts w:ascii="Arial" w:hAnsi="Arial"/>
                <w:sz w:val="20"/>
              </w:rPr>
              <w:t>Thin lines 1/2pt</w:t>
            </w:r>
          </w:p>
        </w:tc>
        <w:tc>
          <w:tcPr>
            <w:tcW w:w="850" w:type="dxa"/>
          </w:tcPr>
          <w:p w:rsidR="00E754F6" w:rsidRPr="001D003B" w:rsidRDefault="00E754F6">
            <w:pPr>
              <w:spacing w:before="40" w:after="40"/>
              <w:rPr>
                <w:rFonts w:ascii="Arial" w:hAnsi="Arial"/>
                <w:sz w:val="20"/>
              </w:rPr>
            </w:pPr>
            <w:r w:rsidRPr="001D003B">
              <w:rPr>
                <w:rFonts w:ascii="Arial" w:hAnsi="Arial"/>
                <w:sz w:val="20"/>
              </w:rPr>
              <w:t>xxx</w:t>
            </w:r>
          </w:p>
        </w:tc>
        <w:tc>
          <w:tcPr>
            <w:tcW w:w="936" w:type="dxa"/>
          </w:tcPr>
          <w:p w:rsidR="00E754F6" w:rsidRPr="001D003B" w:rsidRDefault="00E754F6">
            <w:pPr>
              <w:spacing w:before="40" w:after="40"/>
              <w:rPr>
                <w:rFonts w:ascii="Arial" w:hAnsi="Arial"/>
                <w:sz w:val="20"/>
              </w:rPr>
            </w:pPr>
            <w:r w:rsidRPr="001D003B">
              <w:rPr>
                <w:rFonts w:ascii="Arial" w:hAnsi="Arial"/>
                <w:sz w:val="20"/>
              </w:rPr>
              <w:t>xxx</w:t>
            </w:r>
          </w:p>
        </w:tc>
        <w:tc>
          <w:tcPr>
            <w:tcW w:w="2778" w:type="dxa"/>
          </w:tcPr>
          <w:p w:rsidR="00E754F6" w:rsidRPr="001D003B" w:rsidRDefault="00E754F6">
            <w:pPr>
              <w:spacing w:before="40" w:after="40"/>
              <w:rPr>
                <w:rFonts w:ascii="Arial" w:hAnsi="Arial"/>
                <w:sz w:val="20"/>
              </w:rPr>
            </w:pPr>
            <w:r w:rsidRPr="001D003B">
              <w:rPr>
                <w:rFonts w:ascii="Arial" w:hAnsi="Arial"/>
                <w:sz w:val="20"/>
              </w:rPr>
              <w:t>xxx</w:t>
            </w:r>
          </w:p>
        </w:tc>
      </w:tr>
    </w:tbl>
    <w:p w:rsidR="0016787D" w:rsidRDefault="0016787D">
      <w:pPr>
        <w:pStyle w:val="BodyText"/>
      </w:pPr>
    </w:p>
    <w:p w:rsidR="00E754F6" w:rsidRDefault="00E754F6" w:rsidP="009C3C98">
      <w:pPr>
        <w:pStyle w:val="Heading3"/>
      </w:pPr>
      <w:r>
        <w:t xml:space="preserve">Third order heading tab </w:t>
      </w:r>
      <w:smartTag w:uri="urn:schemas-microsoft-com:office:smarttags" w:element="metricconverter">
        <w:smartTagPr>
          <w:attr w:name="ProductID" w:val="1 cm"/>
        </w:smartTagPr>
        <w:r>
          <w:t>1 cm</w:t>
        </w:r>
      </w:smartTag>
      <w:r>
        <w:t xml:space="preserve">, Times, </w:t>
      </w:r>
      <w:smartTag w:uri="urn:schemas-microsoft-com:office:smarttags" w:element="metricconverter">
        <w:smartTagPr>
          <w:attr w:name="ProductID" w:val="12 pt"/>
        </w:smartTagPr>
        <w:r>
          <w:t>12 pt</w:t>
        </w:r>
      </w:smartTag>
      <w:r>
        <w:t xml:space="preserve">, underlined, space before </w:t>
      </w:r>
      <w:smartTag w:uri="urn:schemas-microsoft-com:office:smarttags" w:element="metricconverter">
        <w:smartTagPr>
          <w:attr w:name="ProductID" w:val="12 pt"/>
        </w:smartTagPr>
        <w:r>
          <w:t>12 pt</w:t>
        </w:r>
      </w:smartTag>
      <w:r>
        <w:t>.</w:t>
      </w:r>
    </w:p>
    <w:p w:rsidR="00E754F6" w:rsidRDefault="00E754F6">
      <w:pPr>
        <w:pStyle w:val="BodyText"/>
      </w:pPr>
      <w:r>
        <w:t xml:space="preserve">When inserting figures (graphs, plots, diagrams, etc.) into the text please </w:t>
      </w:r>
      <w:r w:rsidR="009C3C98">
        <w:t>use Review-Insert</w:t>
      </w:r>
      <w:r w:rsidR="009C3C98">
        <w:rPr>
          <w:lang w:val="en-IE"/>
        </w:rPr>
        <w:t xml:space="preserve">-Caption-Figure </w:t>
      </w:r>
      <w:r w:rsidR="009C3C98">
        <w:t xml:space="preserve">to assure sequential </w:t>
      </w:r>
      <w:r>
        <w:t>number</w:t>
      </w:r>
      <w:r w:rsidR="009C3C98">
        <w:t>ing. R</w:t>
      </w:r>
      <w:r>
        <w:t>emember to cite each figure in the text. Figures should be placed as near as possible to their first reference</w:t>
      </w:r>
      <w:r w:rsidR="009C3C98">
        <w:t xml:space="preserve"> and at the top or bottom of the page</w:t>
      </w:r>
      <w:r>
        <w:t>. See for example</w:t>
      </w:r>
      <w:r w:rsidR="009C3C98">
        <w:t xml:space="preserve"> </w:t>
      </w:r>
      <w:r w:rsidR="009C3C98">
        <w:fldChar w:fldCharType="begin"/>
      </w:r>
      <w:r w:rsidR="009C3C98">
        <w:instrText xml:space="preserve"> REF _Ref33198566 \h </w:instrText>
      </w:r>
      <w:r w:rsidR="009C3C98">
        <w:fldChar w:fldCharType="separate"/>
      </w:r>
      <w:r w:rsidR="009C3C98">
        <w:t xml:space="preserve">Figure </w:t>
      </w:r>
      <w:r w:rsidR="009C3C98">
        <w:rPr>
          <w:noProof/>
        </w:rPr>
        <w:t>1</w:t>
      </w:r>
      <w:r w:rsidR="009C3C98">
        <w:fldChar w:fldCharType="end"/>
      </w:r>
      <w:r>
        <w:t xml:space="preserve">, </w:t>
      </w:r>
      <w:r w:rsidR="009C3C98">
        <w:fldChar w:fldCharType="begin"/>
      </w:r>
      <w:r w:rsidR="009C3C98">
        <w:instrText xml:space="preserve"> REF _Ref33198590 \r \h </w:instrText>
      </w:r>
      <w:r w:rsidR="009C3C98">
        <w:fldChar w:fldCharType="separate"/>
      </w:r>
      <w:r w:rsidR="009C3C98">
        <w:t>[1]</w:t>
      </w:r>
      <w:r w:rsidR="009C3C98">
        <w:fldChar w:fldCharType="end"/>
      </w:r>
      <w:r>
        <w:t xml:space="preserve">. </w:t>
      </w:r>
    </w:p>
    <w:p w:rsidR="009C3C98" w:rsidRDefault="00643048" w:rsidP="009C3C98">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15pt;height:171.2pt" fillcolor="window">
            <v:imagedata r:id="rId8" o:title="" croptop="680f" cropright="1296f" grayscale="t" bilevel="t"/>
          </v:shape>
        </w:pict>
      </w:r>
    </w:p>
    <w:p w:rsidR="009C3C98" w:rsidRDefault="009C3C98" w:rsidP="009C3C98">
      <w:pPr>
        <w:pStyle w:val="Caption"/>
        <w:ind w:left="993" w:hanging="993"/>
      </w:pPr>
      <w:bookmarkStart w:id="2" w:name="_Ref33198566"/>
      <w:r>
        <w:t xml:space="preserve">Figure </w:t>
      </w:r>
      <w:fldSimple w:instr=" SEQ Figure \* ARABIC ">
        <w:r>
          <w:rPr>
            <w:noProof/>
          </w:rPr>
          <w:t>1</w:t>
        </w:r>
      </w:fldSimple>
      <w:bookmarkEnd w:id="2"/>
      <w:r>
        <w:t xml:space="preserve"> </w:t>
      </w:r>
      <w:r>
        <w:tab/>
      </w:r>
      <w:r w:rsidRPr="001D003B">
        <w:rPr>
          <w:b w:val="0"/>
        </w:rPr>
        <w:t>Evolution of the maintained system, adapted from [1]. (Figure cap</w:t>
      </w:r>
      <w:r>
        <w:rPr>
          <w:b w:val="0"/>
        </w:rPr>
        <w:t>tion, 11</w:t>
      </w:r>
      <w:r w:rsidRPr="001D003B">
        <w:rPr>
          <w:b w:val="0"/>
        </w:rPr>
        <w:t xml:space="preserve"> pt, space before 6 pt, justified on the figure width).</w:t>
      </w:r>
    </w:p>
    <w:p w:rsidR="00E754F6" w:rsidRDefault="00E754F6">
      <w:pPr>
        <w:pStyle w:val="BodyText"/>
      </w:pPr>
      <w:r>
        <w:lastRenderedPageBreak/>
        <w:t xml:space="preserve">Formulae should be clearly typed </w:t>
      </w:r>
      <w:r w:rsidR="009C3C98">
        <w:t xml:space="preserve">preferably </w:t>
      </w:r>
      <w:r>
        <w:t>with an equation editor, centred and numbered in sequential order (if necessary) e.g.</w:t>
      </w:r>
    </w:p>
    <w:p w:rsidR="00E754F6" w:rsidRDefault="00E754F6" w:rsidP="009C3C98">
      <w:pPr>
        <w:tabs>
          <w:tab w:val="left" w:pos="8789"/>
        </w:tabs>
        <w:spacing w:after="120"/>
        <w:jc w:val="right"/>
      </w:pPr>
      <w:r>
        <w:rPr>
          <w:position w:val="-18"/>
        </w:rPr>
        <w:object w:dxaOrig="2740" w:dyaOrig="520">
          <v:shape id="_x0000_i1026" type="#_x0000_t75" style="width:137.05pt;height:26.15pt" o:ole="" fillcolor="window">
            <v:imagedata r:id="rId9" o:title=""/>
          </v:shape>
          <o:OLEObject Type="Embed" ProgID="Equation.3" ShapeID="_x0000_i1026" DrawAspect="Content" ObjectID="_1667133056" r:id="rId10"/>
        </w:object>
      </w:r>
      <w:r>
        <w:t xml:space="preserve">                                            (1)</w:t>
      </w:r>
    </w:p>
    <w:p w:rsidR="00E754F6" w:rsidRDefault="00E754F6">
      <w:pPr>
        <w:pStyle w:val="BodyText"/>
      </w:pPr>
      <w:r>
        <w:t xml:space="preserve">Refer to them in the text as e.g. eq. (1). Leave </w:t>
      </w:r>
      <w:smartTag w:uri="urn:schemas-microsoft-com:office:smarttags" w:element="metricconverter">
        <w:smartTagPr>
          <w:attr w:name="ProductID" w:val="12 pt"/>
        </w:smartTagPr>
        <w:r>
          <w:t>12 pt</w:t>
        </w:r>
      </w:smartTag>
      <w:r>
        <w:t xml:space="preserve"> space before and after each equation.</w:t>
      </w:r>
    </w:p>
    <w:p w:rsidR="00E754F6" w:rsidRDefault="00E754F6" w:rsidP="001D003B">
      <w:pPr>
        <w:pStyle w:val="Heading1"/>
      </w:pPr>
      <w:r>
        <w:t>Acknowledgements</w:t>
      </w:r>
    </w:p>
    <w:p w:rsidR="00E754F6" w:rsidRDefault="00E754F6">
      <w:pPr>
        <w:pStyle w:val="BodyText"/>
      </w:pPr>
      <w:r>
        <w:t>Please insert acknowledgements, if any, before the references. G.G.</w:t>
      </w:r>
      <w:smartTag w:uri="urn:schemas-microsoft-com:office:smarttags" w:element="PersonName">
        <w:smartTagPr>
          <w:attr w:name="ProductID" w:val="M. Cojazzi"/>
        </w:smartTagPr>
        <w:r>
          <w:t>M. Cojazzi</w:t>
        </w:r>
      </w:smartTag>
      <w:r>
        <w:t xml:space="preserve"> and F. Lo Bue of European Commission, Joint Research Centre, located in Ispra, Italy, have written these Instructions.</w:t>
      </w:r>
    </w:p>
    <w:p w:rsidR="00E754F6" w:rsidRDefault="00E754F6" w:rsidP="001D003B">
      <w:pPr>
        <w:pStyle w:val="Heading1"/>
      </w:pPr>
      <w:r>
        <w:t xml:space="preserve">References (Times, bold, </w:t>
      </w:r>
      <w:smartTag w:uri="urn:schemas-microsoft-com:office:smarttags" w:element="metricconverter">
        <w:smartTagPr>
          <w:attr w:name="ProductID" w:val="14 pt"/>
        </w:smartTagPr>
        <w:r>
          <w:t>14 pt</w:t>
        </w:r>
      </w:smartTag>
      <w:r>
        <w:t>)</w:t>
      </w:r>
    </w:p>
    <w:p w:rsidR="00E754F6" w:rsidRDefault="00E754F6">
      <w:pPr>
        <w:pStyle w:val="BodyText"/>
      </w:pPr>
      <w:r>
        <w:t>Please use a coherent style for references; either by referring to them using numbers (Vancouver) or by author (Harvard).</w:t>
      </w:r>
    </w:p>
    <w:p w:rsidR="00E754F6" w:rsidRDefault="00E754F6">
      <w:pPr>
        <w:pStyle w:val="BodyText"/>
      </w:pPr>
      <w:r>
        <w:t>Whether you chose to use the Vancouver or the Harvard style (demonstrated below) to format your references please make sure that all references listed are cited and that all cited references are listed in the reference list.</w:t>
      </w:r>
    </w:p>
    <w:p w:rsidR="00E754F6" w:rsidRDefault="00E754F6">
      <w:pPr>
        <w:pStyle w:val="BodyText"/>
      </w:pPr>
      <w:r>
        <w:t xml:space="preserve">For citing Vancouver style references in the </w:t>
      </w:r>
      <w:r w:rsidR="00B0317E">
        <w:t>text,</w:t>
      </w:r>
      <w:r>
        <w:t xml:space="preserve"> you should use numbers in square brackets e.g.: [1], [2], [3], [1-7], [1, 7].</w:t>
      </w:r>
    </w:p>
    <w:p w:rsidR="00E754F6" w:rsidRDefault="00E754F6">
      <w:pPr>
        <w:pStyle w:val="BodyText"/>
      </w:pPr>
      <w:r>
        <w:t>Vancouver style, references are listed in the reference section in order of citation e.g.:</w:t>
      </w:r>
    </w:p>
    <w:p w:rsidR="00E754F6" w:rsidRDefault="00E754F6">
      <w:pPr>
        <w:pStyle w:val="vancouver"/>
      </w:pPr>
      <w:bookmarkStart w:id="3" w:name="_Ref33198590"/>
      <w:r>
        <w:t xml:space="preserve">Dieulle, L., Bérenguer, C., Grall, A. and Roussignol, M. (2003) Asymptotic Failure Rate of a Continuously Monitored System, In: Sola, A., and Cojazzi, G.G.M. (eds.) </w:t>
      </w:r>
      <w:r>
        <w:rPr>
          <w:i/>
          <w:iCs/>
        </w:rPr>
        <w:t>Maintenance Management &amp; Optimisation</w:t>
      </w:r>
      <w:r>
        <w:t xml:space="preserve">, </w:t>
      </w:r>
      <w:r>
        <w:rPr>
          <w:i/>
        </w:rPr>
        <w:t>Proceedings of the 22</w:t>
      </w:r>
      <w:r>
        <w:rPr>
          <w:i/>
          <w:vertAlign w:val="superscript"/>
        </w:rPr>
        <w:t>nd</w:t>
      </w:r>
      <w:r>
        <w:rPr>
          <w:i/>
        </w:rPr>
        <w:t xml:space="preserve"> ESReDA Seminar</w:t>
      </w:r>
      <w:r>
        <w:t xml:space="preserve">, </w:t>
      </w:r>
      <w:r>
        <w:rPr>
          <w:i/>
          <w:iCs/>
        </w:rPr>
        <w:t>Madrid, Spain, May 27-28 2002</w:t>
      </w:r>
      <w:r>
        <w:t>. EUR 20760 EN, pp. 223-230.</w:t>
      </w:r>
      <w:bookmarkEnd w:id="3"/>
    </w:p>
    <w:p w:rsidR="00E754F6" w:rsidRDefault="00E754F6">
      <w:pPr>
        <w:pStyle w:val="vancouver"/>
      </w:pPr>
      <w:r>
        <w:t xml:space="preserve">Procaccia, H., Arsenis, S.P. and Aufort P., Preface by </w:t>
      </w:r>
      <w:smartTag w:uri="urn:schemas-microsoft-com:office:smarttags" w:element="place">
        <w:r>
          <w:t>Volta</w:t>
        </w:r>
      </w:smartTag>
      <w:r>
        <w:t xml:space="preserve">, G. (1998) </w:t>
      </w:r>
      <w:r>
        <w:rPr>
          <w:i/>
          <w:iCs/>
        </w:rPr>
        <w:t>European industry reliability data bank EIReDA 1998</w:t>
      </w:r>
      <w:r>
        <w:t xml:space="preserve">. </w:t>
      </w:r>
      <w:smartTag w:uri="urn:schemas-microsoft-com:office:smarttags" w:element="place">
        <w:smartTag w:uri="urn:schemas-microsoft-com:office:smarttags" w:element="PlaceName">
          <w:r>
            <w:t>Crete</w:t>
          </w:r>
        </w:smartTag>
        <w:r>
          <w:t xml:space="preserve"> </w:t>
        </w:r>
        <w:smartTag w:uri="urn:schemas-microsoft-com:office:smarttags" w:element="PlaceType">
          <w:r>
            <w:t>University</w:t>
          </w:r>
        </w:smartTag>
      </w:smartTag>
      <w:r>
        <w:t xml:space="preserve"> Press.</w:t>
      </w:r>
    </w:p>
    <w:p w:rsidR="00E754F6" w:rsidRDefault="00E754F6">
      <w:pPr>
        <w:pStyle w:val="vancouver"/>
      </w:pPr>
      <w:r>
        <w:t xml:space="preserve">Toft-Christensen, P. (ed.) (1998) </w:t>
      </w:r>
      <w:r>
        <w:rPr>
          <w:i/>
          <w:iCs/>
        </w:rPr>
        <w:t>Industrial Application of Structural Reliability</w:t>
      </w:r>
      <w:r>
        <w:t>. ESReDA Safety Series No. 2, DNV, H</w:t>
      </w:r>
      <w:r>
        <w:rPr>
          <w:rFonts w:cs="Times New Roman"/>
        </w:rPr>
        <w:t>øvik.</w:t>
      </w:r>
    </w:p>
    <w:p w:rsidR="00E754F6" w:rsidRPr="00D47310" w:rsidRDefault="00E754F6">
      <w:pPr>
        <w:pStyle w:val="vancouver"/>
        <w:rPr>
          <w:lang w:val="fr-FR"/>
        </w:rPr>
      </w:pPr>
      <w:r w:rsidRPr="00D47310">
        <w:rPr>
          <w:lang w:val="fr-FR"/>
        </w:rPr>
        <w:t xml:space="preserve">Lannoy, A. and Procaccia, H. (1994) </w:t>
      </w:r>
      <w:r>
        <w:rPr>
          <w:i/>
          <w:lang w:val="fr-FR"/>
        </w:rPr>
        <w:t>Méthode avancées de traitement et d'analyse de banques de données du retour d'expérience</w:t>
      </w:r>
      <w:r>
        <w:rPr>
          <w:lang w:val="fr-FR"/>
        </w:rPr>
        <w:t xml:space="preserve">. Collection de la Direction des Etudes et Recherches d'Electricité de France, </w:t>
      </w:r>
      <w:r w:rsidRPr="00D47310">
        <w:rPr>
          <w:lang w:val="fr-FR"/>
        </w:rPr>
        <w:t>Editions Eyrolles N° 86, Paris.</w:t>
      </w:r>
    </w:p>
    <w:p w:rsidR="00E754F6" w:rsidRDefault="00E754F6">
      <w:pPr>
        <w:pStyle w:val="vancouver"/>
      </w:pPr>
      <w:r>
        <w:t xml:space="preserve">Cojazzi, G., et al. (2001) Benchmark Exercise on Expert Judgment Techniques in PSA level 2. </w:t>
      </w:r>
      <w:r>
        <w:rPr>
          <w:i/>
          <w:iCs/>
        </w:rPr>
        <w:t>Nuclear Engineering &amp; Design</w:t>
      </w:r>
      <w:r>
        <w:t>, vol. 209, pp. 211-221.</w:t>
      </w:r>
    </w:p>
    <w:p w:rsidR="00E754F6" w:rsidRDefault="00E754F6">
      <w:pPr>
        <w:pStyle w:val="vancouver"/>
      </w:pPr>
      <w:r>
        <w:t>Singpurwalla, N.</w:t>
      </w:r>
      <w:r>
        <w:rPr>
          <w:i/>
        </w:rPr>
        <w:t xml:space="preserve"> </w:t>
      </w:r>
      <w:r>
        <w:t>(1997) Gamma processes and their generalizations: an overview</w:t>
      </w:r>
      <w:r>
        <w:rPr>
          <w:i/>
        </w:rPr>
        <w:t>.</w:t>
      </w:r>
      <w:r>
        <w:t xml:space="preserve"> In: Cooke, R., et al. (eds.) </w:t>
      </w:r>
      <w:r>
        <w:rPr>
          <w:i/>
        </w:rPr>
        <w:t>Engineering probabilistic design and maintenance for flood protection</w:t>
      </w:r>
      <w:r>
        <w:t>, Kluwer Academic Publishers, pp. 67-73.</w:t>
      </w:r>
    </w:p>
    <w:p w:rsidR="00E754F6" w:rsidRDefault="00E754F6">
      <w:pPr>
        <w:pStyle w:val="vancouver"/>
      </w:pPr>
      <w:r>
        <w:t xml:space="preserve">Asmussen, S. (1987) </w:t>
      </w:r>
      <w:r>
        <w:rPr>
          <w:i/>
        </w:rPr>
        <w:t xml:space="preserve">Applied probability and queues. </w:t>
      </w:r>
      <w:r>
        <w:t>Wiley series in probability and mathematical statistics, John Wiley &amp; Sons.</w:t>
      </w:r>
    </w:p>
    <w:p w:rsidR="001D003B" w:rsidRDefault="001D003B">
      <w:pPr>
        <w:pStyle w:val="BodyText"/>
      </w:pPr>
    </w:p>
    <w:p w:rsidR="009C3C98" w:rsidRDefault="009C3C98" w:rsidP="009C3C98">
      <w:pPr>
        <w:pStyle w:val="vancouver"/>
        <w:numPr>
          <w:ilvl w:val="0"/>
          <w:numId w:val="0"/>
        </w:numPr>
      </w:pPr>
      <w:r w:rsidRPr="009C3C98">
        <w:rPr>
          <w:highlight w:val="yellow"/>
          <w:u w:val="single"/>
        </w:rPr>
        <w:t>Note:</w:t>
      </w:r>
      <w:r w:rsidRPr="009C3C98">
        <w:rPr>
          <w:highlight w:val="yellow"/>
        </w:rPr>
        <w:t xml:space="preserve"> To get appropriate .pdf file please set the options the following way: deselect all the options of the “copies and adjustments” box assure that the paper size is set on A4 paper.</w:t>
      </w:r>
      <w:r>
        <w:t xml:space="preserve"> </w:t>
      </w:r>
    </w:p>
    <w:p w:rsidR="00E754F6" w:rsidRDefault="009C3C98">
      <w:pPr>
        <w:pStyle w:val="BodyText"/>
      </w:pPr>
      <w:r>
        <w:lastRenderedPageBreak/>
        <w:br/>
      </w:r>
      <w:r w:rsidR="00E754F6">
        <w:t>For citing Harvard style references in the text you should use the following formats:</w:t>
      </w:r>
    </w:p>
    <w:p w:rsidR="00E754F6" w:rsidRDefault="00E754F6">
      <w:pPr>
        <w:pStyle w:val="BodyText"/>
      </w:pPr>
      <w:r w:rsidRPr="002A64E2">
        <w:rPr>
          <w:lang w:val="it-IT"/>
        </w:rPr>
        <w:t xml:space="preserve">Assmussen (1987), Cojazzi et al. (2001), Dieulle et al. (2003), Lannoy and Procaccia (1994), Procaccia et al. </w:t>
      </w:r>
      <w:r>
        <w:t>(1998), Singpurvalla (1997), Toft-Christensen (1998).</w:t>
      </w:r>
    </w:p>
    <w:p w:rsidR="00E754F6" w:rsidRDefault="00E754F6">
      <w:pPr>
        <w:pStyle w:val="BodyText"/>
      </w:pPr>
      <w:r>
        <w:t>Harvard style, the references are listed in the reference section in alphabetical order:</w:t>
      </w:r>
    </w:p>
    <w:p w:rsidR="00E754F6" w:rsidRDefault="00E754F6">
      <w:pPr>
        <w:pStyle w:val="harvard"/>
      </w:pPr>
      <w:r>
        <w:t xml:space="preserve">Asmussen, S. (1987) </w:t>
      </w:r>
      <w:r>
        <w:rPr>
          <w:i/>
        </w:rPr>
        <w:t xml:space="preserve">Applied probability and queues. </w:t>
      </w:r>
      <w:r>
        <w:t>Wiley series in probability and mathematical statistics, John Wiley &amp; Sons.</w:t>
      </w:r>
    </w:p>
    <w:p w:rsidR="00E754F6" w:rsidRDefault="00E754F6">
      <w:pPr>
        <w:pStyle w:val="harvard"/>
      </w:pPr>
      <w:r>
        <w:t xml:space="preserve">Cojazzi, G., et al. (2001) Benchmark Exercise on Expert Judgment Techniques in PSA level 2. </w:t>
      </w:r>
      <w:r>
        <w:rPr>
          <w:i/>
          <w:iCs/>
        </w:rPr>
        <w:t>Nuclear Engineering &amp; Design</w:t>
      </w:r>
      <w:r>
        <w:t>, vol. 209, pp. 211-221.</w:t>
      </w:r>
    </w:p>
    <w:p w:rsidR="00E754F6" w:rsidRPr="00D47310" w:rsidRDefault="00E754F6">
      <w:pPr>
        <w:pStyle w:val="harvard"/>
        <w:rPr>
          <w:lang w:val="fr-FR"/>
        </w:rPr>
      </w:pPr>
      <w:r>
        <w:t xml:space="preserve">Dieulle, L., Bérenguer, C., Grall, A. and Roussignol, M. (2003) Asymptotic Failure Rate of a Continuously Monitored System, In: Sola, A., and Cojazzi, G.G.M. (eds.) </w:t>
      </w:r>
      <w:r>
        <w:rPr>
          <w:i/>
          <w:iCs/>
        </w:rPr>
        <w:t>Maintenance Management &amp; Optimisation</w:t>
      </w:r>
      <w:r>
        <w:t xml:space="preserve">, </w:t>
      </w:r>
      <w:r>
        <w:rPr>
          <w:i/>
        </w:rPr>
        <w:t>Proceedings of the 22</w:t>
      </w:r>
      <w:r>
        <w:rPr>
          <w:i/>
          <w:vertAlign w:val="superscript"/>
        </w:rPr>
        <w:t>nd</w:t>
      </w:r>
      <w:r>
        <w:rPr>
          <w:i/>
        </w:rPr>
        <w:t xml:space="preserve"> ESReDA Seminar</w:t>
      </w:r>
      <w:r>
        <w:t xml:space="preserve">, </w:t>
      </w:r>
      <w:r>
        <w:rPr>
          <w:i/>
          <w:iCs/>
        </w:rPr>
        <w:t>Madrid, Spain, May 27-28 2002</w:t>
      </w:r>
      <w:r>
        <w:t xml:space="preserve">. </w:t>
      </w:r>
      <w:r w:rsidRPr="00D47310">
        <w:rPr>
          <w:lang w:val="fr-FR"/>
        </w:rPr>
        <w:t>EUR 20760 EN, pp. 223-230.</w:t>
      </w:r>
    </w:p>
    <w:p w:rsidR="00E754F6" w:rsidRPr="00D47310" w:rsidRDefault="00E754F6">
      <w:pPr>
        <w:pStyle w:val="harvard"/>
        <w:rPr>
          <w:lang w:val="fr-FR"/>
        </w:rPr>
      </w:pPr>
      <w:r w:rsidRPr="00D47310">
        <w:rPr>
          <w:lang w:val="fr-FR"/>
        </w:rPr>
        <w:t xml:space="preserve">Lannoy, A. and Procaccia, H. (1994) </w:t>
      </w:r>
      <w:r>
        <w:rPr>
          <w:i/>
          <w:lang w:val="fr-FR"/>
        </w:rPr>
        <w:t>Méthode avancées de traitement et d'analyse de banques de données du retour d'expérience</w:t>
      </w:r>
      <w:r>
        <w:rPr>
          <w:lang w:val="fr-FR"/>
        </w:rPr>
        <w:t xml:space="preserve">. Collection de la Direction des Etudes et Recherches d'Electricité de France, </w:t>
      </w:r>
      <w:r w:rsidRPr="00D47310">
        <w:rPr>
          <w:lang w:val="fr-FR"/>
        </w:rPr>
        <w:t>Editions Eyrolles N° 86, Paris.</w:t>
      </w:r>
    </w:p>
    <w:p w:rsidR="00E754F6" w:rsidRDefault="00E754F6">
      <w:pPr>
        <w:pStyle w:val="harvard"/>
      </w:pPr>
      <w:r>
        <w:t xml:space="preserve">Procaccia, H., Arsenis, S.P. and Aufort P., Preface by </w:t>
      </w:r>
      <w:smartTag w:uri="urn:schemas-microsoft-com:office:smarttags" w:element="place">
        <w:r>
          <w:t>Volta</w:t>
        </w:r>
      </w:smartTag>
      <w:r>
        <w:t xml:space="preserve">, G. (1998) </w:t>
      </w:r>
      <w:r>
        <w:rPr>
          <w:i/>
          <w:iCs/>
        </w:rPr>
        <w:t>European industry reliability data bank EIReDA 1998</w:t>
      </w:r>
      <w:r>
        <w:t xml:space="preserve">. </w:t>
      </w:r>
      <w:smartTag w:uri="urn:schemas-microsoft-com:office:smarttags" w:element="place">
        <w:smartTag w:uri="urn:schemas-microsoft-com:office:smarttags" w:element="PlaceName">
          <w:r>
            <w:t>Crete</w:t>
          </w:r>
        </w:smartTag>
        <w:r>
          <w:t xml:space="preserve"> </w:t>
        </w:r>
        <w:smartTag w:uri="urn:schemas-microsoft-com:office:smarttags" w:element="PlaceType">
          <w:r>
            <w:t>University</w:t>
          </w:r>
        </w:smartTag>
      </w:smartTag>
      <w:r>
        <w:t xml:space="preserve"> Press.</w:t>
      </w:r>
    </w:p>
    <w:p w:rsidR="00E754F6" w:rsidRDefault="00E754F6">
      <w:pPr>
        <w:pStyle w:val="harvard"/>
      </w:pPr>
      <w:r>
        <w:t>Singpurwalla, N.</w:t>
      </w:r>
      <w:r>
        <w:rPr>
          <w:i/>
        </w:rPr>
        <w:t xml:space="preserve"> </w:t>
      </w:r>
      <w:r>
        <w:t>(1997) Gamma processes and their generalizations: an overview</w:t>
      </w:r>
      <w:r>
        <w:rPr>
          <w:i/>
        </w:rPr>
        <w:t>.</w:t>
      </w:r>
      <w:r>
        <w:t xml:space="preserve"> In: Cooke, R., et al. (eds.) </w:t>
      </w:r>
      <w:r>
        <w:rPr>
          <w:i/>
        </w:rPr>
        <w:t>Engineering probabilistic design and maintenance for flood protection</w:t>
      </w:r>
      <w:r>
        <w:t>, Kluwer Academic Publishers, pp. 67-73.</w:t>
      </w:r>
    </w:p>
    <w:p w:rsidR="00E754F6" w:rsidRDefault="00E754F6">
      <w:pPr>
        <w:pStyle w:val="harvard"/>
        <w:rPr>
          <w:rFonts w:cs="Times New Roman"/>
        </w:rPr>
      </w:pPr>
      <w:r>
        <w:t xml:space="preserve">Toft-Christensen, P. (ed.) (1998) </w:t>
      </w:r>
      <w:r>
        <w:rPr>
          <w:i/>
          <w:iCs/>
        </w:rPr>
        <w:t>Industrial Application of Structural Reliability</w:t>
      </w:r>
      <w:r>
        <w:t>. ESReDA Safety Series No. 2, DNV, H</w:t>
      </w:r>
      <w:r>
        <w:rPr>
          <w:rFonts w:cs="Times New Roman"/>
        </w:rPr>
        <w:t>øvik.</w:t>
      </w:r>
    </w:p>
    <w:p w:rsidR="00E754F6" w:rsidRDefault="00E754F6">
      <w:pPr>
        <w:pStyle w:val="vancouver"/>
        <w:numPr>
          <w:ilvl w:val="0"/>
          <w:numId w:val="0"/>
        </w:numPr>
      </w:pPr>
    </w:p>
    <w:p w:rsidR="00E754F6" w:rsidRDefault="00E754F6">
      <w:pPr>
        <w:pStyle w:val="vancouver"/>
        <w:numPr>
          <w:ilvl w:val="0"/>
          <w:numId w:val="0"/>
        </w:numPr>
      </w:pPr>
    </w:p>
    <w:p w:rsidR="009C3C98" w:rsidRDefault="009C3C98">
      <w:pPr>
        <w:pStyle w:val="vancouver"/>
        <w:numPr>
          <w:ilvl w:val="0"/>
          <w:numId w:val="0"/>
        </w:numPr>
      </w:pPr>
    </w:p>
    <w:sectPr w:rsidR="009C3C98" w:rsidSect="00790648">
      <w:headerReference w:type="even" r:id="rId11"/>
      <w:headerReference w:type="default" r:id="rId12"/>
      <w:footerReference w:type="even" r:id="rId13"/>
      <w:footerReference w:type="default" r:id="rId14"/>
      <w:headerReference w:type="first" r:id="rId15"/>
      <w:footerReference w:type="first" r:id="rId16"/>
      <w:type w:val="nextColumn"/>
      <w:pgSz w:w="11907" w:h="16840" w:code="9"/>
      <w:pgMar w:top="1701" w:right="1361" w:bottom="1361" w:left="1701" w:header="697" w:footer="71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048" w:rsidRDefault="00643048">
      <w:r>
        <w:separator/>
      </w:r>
    </w:p>
  </w:endnote>
  <w:endnote w:type="continuationSeparator" w:id="0">
    <w:p w:rsidR="00643048" w:rsidRDefault="0064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E8" w:rsidRPr="00E15D0E" w:rsidRDefault="006371E8" w:rsidP="006371E8">
    <w:pPr>
      <w:pStyle w:val="Footer"/>
      <w:jc w:val="right"/>
      <w:rPr>
        <w:sz w:val="22"/>
      </w:rPr>
    </w:pPr>
    <w:r w:rsidRPr="00E15D0E">
      <w:rPr>
        <w:sz w:val="22"/>
      </w:rPr>
      <w:t xml:space="preserve">Paper </w:t>
    </w:r>
    <w:r w:rsidRPr="00E15D0E">
      <w:rPr>
        <w:sz w:val="22"/>
        <w:lang w:val="hr-HR"/>
      </w:rPr>
      <w:t>#</w:t>
    </w:r>
    <w:r w:rsidRPr="00E15D0E">
      <w:rPr>
        <w:sz w:val="22"/>
        <w:highlight w:val="yellow"/>
        <w:lang w:val="en-IE"/>
      </w:rPr>
      <w:t>xx</w:t>
    </w:r>
    <w:r w:rsidRPr="00E15D0E">
      <w:rPr>
        <w:sz w:val="22"/>
        <w:lang w:val="en-IE"/>
      </w:rPr>
      <w:t xml:space="preserve"> — Page</w:t>
    </w:r>
    <w:r w:rsidRPr="00E15D0E">
      <w:rPr>
        <w:sz w:val="22"/>
      </w:rPr>
      <w:fldChar w:fldCharType="begin"/>
    </w:r>
    <w:r w:rsidRPr="00E15D0E">
      <w:rPr>
        <w:sz w:val="22"/>
      </w:rPr>
      <w:instrText xml:space="preserve"> PAGE   \* MERGEFORMAT </w:instrText>
    </w:r>
    <w:r w:rsidRPr="00E15D0E">
      <w:rPr>
        <w:sz w:val="22"/>
      </w:rPr>
      <w:fldChar w:fldCharType="separate"/>
    </w:r>
    <w:r>
      <w:rPr>
        <w:noProof/>
        <w:sz w:val="22"/>
      </w:rPr>
      <w:t>4</w:t>
    </w:r>
    <w:r w:rsidRPr="00E15D0E">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0E" w:rsidRPr="00E15D0E" w:rsidRDefault="00E15D0E">
    <w:pPr>
      <w:pStyle w:val="Footer"/>
      <w:jc w:val="right"/>
      <w:rPr>
        <w:sz w:val="22"/>
      </w:rPr>
    </w:pPr>
    <w:r w:rsidRPr="00E15D0E">
      <w:rPr>
        <w:sz w:val="22"/>
      </w:rPr>
      <w:t xml:space="preserve">Paper </w:t>
    </w:r>
    <w:r w:rsidRPr="00E15D0E">
      <w:rPr>
        <w:sz w:val="22"/>
        <w:lang w:val="hr-HR"/>
      </w:rPr>
      <w:t>#</w:t>
    </w:r>
    <w:r w:rsidRPr="00E15D0E">
      <w:rPr>
        <w:sz w:val="22"/>
        <w:highlight w:val="yellow"/>
        <w:lang w:val="en-IE"/>
      </w:rPr>
      <w:t>xx</w:t>
    </w:r>
    <w:r w:rsidRPr="00E15D0E">
      <w:rPr>
        <w:sz w:val="22"/>
        <w:lang w:val="en-IE"/>
      </w:rPr>
      <w:t xml:space="preserve"> — Page</w:t>
    </w:r>
    <w:r w:rsidR="009C3C98">
      <w:rPr>
        <w:sz w:val="22"/>
        <w:lang w:val="en-IE"/>
      </w:rPr>
      <w:t xml:space="preserve"> </w:t>
    </w:r>
    <w:r w:rsidRPr="00E15D0E">
      <w:rPr>
        <w:sz w:val="22"/>
      </w:rPr>
      <w:fldChar w:fldCharType="begin"/>
    </w:r>
    <w:r w:rsidRPr="00E15D0E">
      <w:rPr>
        <w:sz w:val="22"/>
      </w:rPr>
      <w:instrText xml:space="preserve"> PAGE   \* MERGEFORMAT </w:instrText>
    </w:r>
    <w:r w:rsidRPr="00E15D0E">
      <w:rPr>
        <w:sz w:val="22"/>
      </w:rPr>
      <w:fldChar w:fldCharType="separate"/>
    </w:r>
    <w:r w:rsidR="00E467D5">
      <w:rPr>
        <w:noProof/>
        <w:sz w:val="22"/>
      </w:rPr>
      <w:t>3</w:t>
    </w:r>
    <w:r w:rsidRPr="00E15D0E">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0E" w:rsidRDefault="00E15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048" w:rsidRDefault="00643048">
      <w:r>
        <w:separator/>
      </w:r>
    </w:p>
  </w:footnote>
  <w:footnote w:type="continuationSeparator" w:id="0">
    <w:p w:rsidR="00643048" w:rsidRDefault="0064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E8" w:rsidRPr="006371E8" w:rsidRDefault="006371E8" w:rsidP="006371E8">
    <w:pPr>
      <w:pStyle w:val="Header"/>
      <w:jc w:val="left"/>
      <w:rPr>
        <w:sz w:val="22"/>
      </w:rPr>
    </w:pPr>
    <w:r w:rsidRPr="006371E8">
      <w:rPr>
        <w:sz w:val="22"/>
      </w:rPr>
      <w:t>Proceedings of the 58</w:t>
    </w:r>
    <w:r w:rsidRPr="006371E8">
      <w:rPr>
        <w:sz w:val="22"/>
        <w:vertAlign w:val="superscript"/>
      </w:rPr>
      <w:t>th</w:t>
    </w:r>
    <w:r w:rsidRPr="006371E8">
      <w:rPr>
        <w:sz w:val="22"/>
      </w:rPr>
      <w:t xml:space="preserve"> ESReDA, EC JRC Seminar, , Alkmaar, Netherlands, 9 – 10 June 2020</w:t>
    </w:r>
  </w:p>
  <w:p w:rsidR="006371E8" w:rsidRPr="006371E8" w:rsidRDefault="006371E8" w:rsidP="006371E8">
    <w:pPr>
      <w:pStyle w:val="Header"/>
      <w:jc w:val="left"/>
      <w:rPr>
        <w:sz w:val="22"/>
      </w:rPr>
    </w:pPr>
    <w:r>
      <w:rPr>
        <w:sz w:val="22"/>
      </w:rPr>
      <w:t>“</w:t>
    </w:r>
    <w:r w:rsidRPr="006371E8">
      <w:rPr>
        <w:sz w:val="22"/>
      </w:rPr>
      <w:t>Using Knowledge to Manage Risks and Threats Practices and Challenges</w:t>
    </w:r>
    <w:r>
      <w:rPr>
        <w:sz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05" w:rsidRPr="006371E8" w:rsidRDefault="00E15D0E" w:rsidP="00E15D0E">
    <w:pPr>
      <w:pStyle w:val="Header"/>
      <w:jc w:val="left"/>
      <w:rPr>
        <w:sz w:val="22"/>
      </w:rPr>
    </w:pPr>
    <w:r w:rsidRPr="006371E8">
      <w:rPr>
        <w:sz w:val="22"/>
      </w:rPr>
      <w:t>Proceedings of the 58</w:t>
    </w:r>
    <w:r w:rsidRPr="006371E8">
      <w:rPr>
        <w:sz w:val="22"/>
        <w:vertAlign w:val="superscript"/>
      </w:rPr>
      <w:t>th</w:t>
    </w:r>
    <w:r w:rsidRPr="006371E8">
      <w:rPr>
        <w:sz w:val="22"/>
      </w:rPr>
      <w:t xml:space="preserve"> ESReDA</w:t>
    </w:r>
    <w:r w:rsidR="006371E8" w:rsidRPr="006371E8">
      <w:rPr>
        <w:sz w:val="22"/>
      </w:rPr>
      <w:t>,</w:t>
    </w:r>
    <w:r w:rsidRPr="006371E8">
      <w:rPr>
        <w:sz w:val="22"/>
      </w:rPr>
      <w:t xml:space="preserve"> </w:t>
    </w:r>
    <w:r w:rsidR="006371E8" w:rsidRPr="006371E8">
      <w:rPr>
        <w:sz w:val="22"/>
      </w:rPr>
      <w:t xml:space="preserve">EC JRC </w:t>
    </w:r>
    <w:r w:rsidRPr="006371E8">
      <w:rPr>
        <w:sz w:val="22"/>
      </w:rPr>
      <w:t xml:space="preserve">Seminar, Alkmaar, Netherlands, </w:t>
    </w:r>
    <w:r w:rsidR="00E467D5">
      <w:rPr>
        <w:sz w:val="22"/>
      </w:rPr>
      <w:t>15</w:t>
    </w:r>
    <w:r w:rsidRPr="006371E8">
      <w:rPr>
        <w:sz w:val="22"/>
      </w:rPr>
      <w:t xml:space="preserve"> – 1</w:t>
    </w:r>
    <w:r w:rsidR="00E467D5">
      <w:rPr>
        <w:sz w:val="22"/>
      </w:rPr>
      <w:t>6</w:t>
    </w:r>
    <w:r w:rsidRPr="006371E8">
      <w:rPr>
        <w:sz w:val="22"/>
      </w:rPr>
      <w:t xml:space="preserve"> June 202</w:t>
    </w:r>
    <w:r w:rsidR="00E467D5">
      <w:rPr>
        <w:sz w:val="22"/>
      </w:rPr>
      <w:t>1</w:t>
    </w:r>
  </w:p>
  <w:p w:rsidR="00E15D0E" w:rsidRPr="006371E8" w:rsidRDefault="006371E8" w:rsidP="00E15D0E">
    <w:pPr>
      <w:pStyle w:val="Header"/>
      <w:jc w:val="left"/>
      <w:rPr>
        <w:sz w:val="22"/>
      </w:rPr>
    </w:pPr>
    <w:r>
      <w:rPr>
        <w:sz w:val="22"/>
      </w:rPr>
      <w:t>“</w:t>
    </w:r>
    <w:r w:rsidR="00E15D0E" w:rsidRPr="006371E8">
      <w:rPr>
        <w:sz w:val="22"/>
      </w:rPr>
      <w:t>Using Knowledge to Manage Risks and Threats Practices and Challenges</w:t>
    </w:r>
    <w:r>
      <w:rPr>
        <w:sz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0E" w:rsidRDefault="00E15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EE1BF0"/>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889426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BB66B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8C45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5CE8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212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A81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6A01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9A4F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2E72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0"/>
    <w:lvl w:ilvl="0">
      <w:start w:val="1"/>
      <w:numFmt w:val="bullet"/>
      <w:lvlText w:val=""/>
      <w:lvlJc w:val="left"/>
      <w:pPr>
        <w:tabs>
          <w:tab w:val="num" w:pos="567"/>
        </w:tabs>
        <w:ind w:left="567" w:hanging="567"/>
      </w:pPr>
      <w:rPr>
        <w:rFonts w:ascii="Symbol" w:hAnsi="Symbol" w:hint="default"/>
      </w:rPr>
    </w:lvl>
  </w:abstractNum>
  <w:abstractNum w:abstractNumId="11" w15:restartNumberingAfterBreak="0">
    <w:nsid w:val="032437BB"/>
    <w:multiLevelType w:val="hybridMultilevel"/>
    <w:tmpl w:val="7ADEF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AF4734"/>
    <w:multiLevelType w:val="hybridMultilevel"/>
    <w:tmpl w:val="851E5A36"/>
    <w:lvl w:ilvl="0" w:tplc="2D569F14">
      <w:start w:val="1"/>
      <w:numFmt w:val="decimal"/>
      <w:pStyle w:val="vancouv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C13521"/>
    <w:multiLevelType w:val="singleLevel"/>
    <w:tmpl w:val="5DE2086A"/>
    <w:lvl w:ilvl="0">
      <w:start w:val="86"/>
      <w:numFmt w:val="decimal"/>
      <w:lvlText w:val="%1."/>
      <w:lvlJc w:val="left"/>
      <w:pPr>
        <w:tabs>
          <w:tab w:val="num" w:pos="360"/>
        </w:tabs>
        <w:ind w:left="360" w:hanging="360"/>
      </w:pPr>
      <w:rPr>
        <w:rFonts w:hint="default"/>
      </w:rPr>
    </w:lvl>
  </w:abstractNum>
  <w:abstractNum w:abstractNumId="14" w15:restartNumberingAfterBreak="0">
    <w:nsid w:val="186A405E"/>
    <w:multiLevelType w:val="hybridMultilevel"/>
    <w:tmpl w:val="2AFC7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EF2F26"/>
    <w:multiLevelType w:val="hybridMultilevel"/>
    <w:tmpl w:val="0F9C374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0C4AC0"/>
    <w:multiLevelType w:val="hybridMultilevel"/>
    <w:tmpl w:val="E6C0E300"/>
    <w:lvl w:ilvl="0" w:tplc="BED6AC14">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220353"/>
    <w:multiLevelType w:val="hybridMultilevel"/>
    <w:tmpl w:val="4886C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D345C3"/>
    <w:multiLevelType w:val="multilevel"/>
    <w:tmpl w:val="2C621F96"/>
    <w:lvl w:ilvl="0">
      <w:start w:val="1"/>
      <w:numFmt w:val="decimal"/>
      <w:pStyle w:val="Heading1"/>
      <w:lvlText w:val="%1."/>
      <w:lvlJc w:val="left"/>
      <w:pPr>
        <w:ind w:left="570" w:hanging="570"/>
      </w:pPr>
      <w:rPr>
        <w:rFonts w:hint="default"/>
      </w:rPr>
    </w:lvl>
    <w:lvl w:ilvl="1">
      <w:start w:val="1"/>
      <w:numFmt w:val="decimal"/>
      <w:pStyle w:val="Heading2"/>
      <w:isLgl/>
      <w:lvlText w:val="%1.%2"/>
      <w:lvlJc w:val="left"/>
      <w:pPr>
        <w:ind w:left="570" w:hanging="57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CB17580"/>
    <w:multiLevelType w:val="hybridMultilevel"/>
    <w:tmpl w:val="21201262"/>
    <w:lvl w:ilvl="0" w:tplc="53345048">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BF5E36"/>
    <w:multiLevelType w:val="multilevel"/>
    <w:tmpl w:val="42BC750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F015961"/>
    <w:multiLevelType w:val="singleLevel"/>
    <w:tmpl w:val="A44EBA64"/>
    <w:lvl w:ilvl="0">
      <w:start w:val="13"/>
      <w:numFmt w:val="bullet"/>
      <w:lvlText w:val="-"/>
      <w:lvlJc w:val="left"/>
      <w:pPr>
        <w:tabs>
          <w:tab w:val="num" w:pos="360"/>
        </w:tabs>
        <w:ind w:left="360" w:hanging="360"/>
      </w:pPr>
      <w:rPr>
        <w:rFonts w:hint="default"/>
      </w:rPr>
    </w:lvl>
  </w:abstractNum>
  <w:abstractNum w:abstractNumId="22" w15:restartNumberingAfterBreak="0">
    <w:nsid w:val="73501E29"/>
    <w:multiLevelType w:val="hybridMultilevel"/>
    <w:tmpl w:val="6BF4F5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C72179"/>
    <w:multiLevelType w:val="hybridMultilevel"/>
    <w:tmpl w:val="A678F57C"/>
    <w:lvl w:ilvl="0" w:tplc="BED6AC14">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1"/>
  </w:num>
  <w:num w:numId="4">
    <w:abstractNumId w:val="22"/>
  </w:num>
  <w:num w:numId="5">
    <w:abstractNumId w:val="17"/>
  </w:num>
  <w:num w:numId="6">
    <w:abstractNumId w:val="20"/>
  </w:num>
  <w:num w:numId="7">
    <w:abstractNumId w:val="12"/>
  </w:num>
  <w:num w:numId="8">
    <w:abstractNumId w:val="14"/>
  </w:num>
  <w:num w:numId="9">
    <w:abstractNumId w:val="23"/>
  </w:num>
  <w:num w:numId="10">
    <w:abstractNumId w:val="16"/>
  </w:num>
  <w:num w:numId="11">
    <w:abstractNumId w:val="15"/>
  </w:num>
  <w:num w:numId="12">
    <w:abstractNumId w:val="7"/>
  </w:num>
  <w:num w:numId="13">
    <w:abstractNumId w:val="13"/>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310"/>
    <w:rsid w:val="00054724"/>
    <w:rsid w:val="000D0634"/>
    <w:rsid w:val="00136E36"/>
    <w:rsid w:val="00137C5E"/>
    <w:rsid w:val="0016787D"/>
    <w:rsid w:val="001D003B"/>
    <w:rsid w:val="001D2D38"/>
    <w:rsid w:val="001E60CA"/>
    <w:rsid w:val="002138E5"/>
    <w:rsid w:val="002353C7"/>
    <w:rsid w:val="00245375"/>
    <w:rsid w:val="002A64E2"/>
    <w:rsid w:val="004F4842"/>
    <w:rsid w:val="004F58A8"/>
    <w:rsid w:val="005203EE"/>
    <w:rsid w:val="005F5702"/>
    <w:rsid w:val="006371E8"/>
    <w:rsid w:val="00643048"/>
    <w:rsid w:val="00733C63"/>
    <w:rsid w:val="00736C70"/>
    <w:rsid w:val="00790648"/>
    <w:rsid w:val="008E2426"/>
    <w:rsid w:val="009505B2"/>
    <w:rsid w:val="009C2DF1"/>
    <w:rsid w:val="009C3C98"/>
    <w:rsid w:val="00A56C5B"/>
    <w:rsid w:val="00AB5077"/>
    <w:rsid w:val="00B0317E"/>
    <w:rsid w:val="00B13105"/>
    <w:rsid w:val="00B64019"/>
    <w:rsid w:val="00C04410"/>
    <w:rsid w:val="00C26C4E"/>
    <w:rsid w:val="00C8212D"/>
    <w:rsid w:val="00C90505"/>
    <w:rsid w:val="00D24DF4"/>
    <w:rsid w:val="00D47310"/>
    <w:rsid w:val="00D65D3E"/>
    <w:rsid w:val="00E15D0E"/>
    <w:rsid w:val="00E467D5"/>
    <w:rsid w:val="00E754F6"/>
    <w:rsid w:val="00EA5628"/>
    <w:rsid w:val="00EB2A40"/>
    <w:rsid w:val="00FE0AEF"/>
    <w:rsid w:val="00FF5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8AF97EE"/>
  <w15:chartTrackingRefBased/>
  <w15:docId w15:val="{147616BD-FC26-48E0-9586-410619FD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48"/>
    <w:rPr>
      <w:rFonts w:cs="Arial"/>
      <w:sz w:val="24"/>
      <w:lang w:eastAsia="en-US"/>
    </w:rPr>
  </w:style>
  <w:style w:type="paragraph" w:styleId="Heading1">
    <w:name w:val="heading 1"/>
    <w:basedOn w:val="Normal"/>
    <w:next w:val="Normal"/>
    <w:qFormat/>
    <w:rsid w:val="001D003B"/>
    <w:pPr>
      <w:keepNext/>
      <w:numPr>
        <w:numId w:val="24"/>
      </w:numPr>
      <w:spacing w:before="120" w:after="240"/>
      <w:jc w:val="both"/>
      <w:outlineLvl w:val="0"/>
    </w:pPr>
    <w:rPr>
      <w:b/>
      <w:bCs/>
      <w:sz w:val="28"/>
    </w:rPr>
  </w:style>
  <w:style w:type="paragraph" w:styleId="Heading2">
    <w:name w:val="heading 2"/>
    <w:basedOn w:val="Normal"/>
    <w:next w:val="Normal"/>
    <w:qFormat/>
    <w:rsid w:val="009C3C98"/>
    <w:pPr>
      <w:keepNext/>
      <w:numPr>
        <w:ilvl w:val="1"/>
        <w:numId w:val="24"/>
      </w:numPr>
      <w:tabs>
        <w:tab w:val="left" w:pos="567"/>
      </w:tabs>
      <w:spacing w:before="240" w:after="240"/>
      <w:ind w:left="573" w:hanging="573"/>
      <w:jc w:val="both"/>
      <w:outlineLvl w:val="1"/>
    </w:pPr>
    <w:rPr>
      <w:rFonts w:cs="Times New Roman"/>
      <w:b/>
    </w:rPr>
  </w:style>
  <w:style w:type="paragraph" w:styleId="Heading3">
    <w:name w:val="heading 3"/>
    <w:basedOn w:val="Normal"/>
    <w:next w:val="Normal"/>
    <w:qFormat/>
    <w:rsid w:val="009C3C98"/>
    <w:pPr>
      <w:keepNext/>
      <w:numPr>
        <w:ilvl w:val="2"/>
        <w:numId w:val="24"/>
      </w:numPr>
      <w:tabs>
        <w:tab w:val="left" w:pos="700"/>
      </w:tabs>
      <w:spacing w:before="240" w:after="240"/>
      <w:outlineLvl w:val="2"/>
    </w:pPr>
    <w:rPr>
      <w:u w:val="single"/>
    </w:rPr>
  </w:style>
  <w:style w:type="paragraph" w:styleId="Heading4">
    <w:name w:val="heading 4"/>
    <w:basedOn w:val="Normal"/>
    <w:next w:val="Normal"/>
    <w:qFormat/>
    <w:pPr>
      <w:keepNext/>
      <w:spacing w:before="240" w:after="60"/>
      <w:outlineLvl w:val="3"/>
    </w:pPr>
    <w:rPr>
      <w:rFonts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60" w:after="60" w:line="264" w:lineRule="auto"/>
      <w:outlineLvl w:val="5"/>
    </w:pPr>
    <w:rPr>
      <w:rFonts w:cs="Times New Roman"/>
      <w:b/>
      <w:lang w:val="de-CH"/>
    </w:rPr>
  </w:style>
  <w:style w:type="paragraph" w:styleId="Heading7">
    <w:name w:val="heading 7"/>
    <w:basedOn w:val="Normal"/>
    <w:next w:val="Normal"/>
    <w:qFormat/>
    <w:pPr>
      <w:spacing w:before="240" w:after="60"/>
      <w:outlineLvl w:val="6"/>
    </w:pPr>
    <w:rPr>
      <w:rFonts w:cs="Times New Roman"/>
      <w:szCs w:val="24"/>
    </w:rPr>
  </w:style>
  <w:style w:type="paragraph" w:styleId="Heading8">
    <w:name w:val="heading 8"/>
    <w:basedOn w:val="Normal"/>
    <w:next w:val="Normal"/>
    <w:qFormat/>
    <w:pPr>
      <w:spacing w:before="240" w:after="60"/>
      <w:outlineLvl w:val="7"/>
    </w:pPr>
    <w:rPr>
      <w:rFonts w:cs="Times New Roman"/>
      <w:i/>
      <w:iCs/>
      <w:szCs w:val="24"/>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0648"/>
    <w:pPr>
      <w:spacing w:after="180" w:line="276" w:lineRule="auto"/>
      <w:jc w:val="both"/>
    </w:pPr>
  </w:style>
  <w:style w:type="paragraph" w:styleId="Title">
    <w:name w:val="Title"/>
    <w:basedOn w:val="Normal"/>
    <w:qFormat/>
    <w:rsid w:val="002A64E2"/>
    <w:pPr>
      <w:jc w:val="center"/>
      <w:outlineLvl w:val="0"/>
    </w:pPr>
    <w:rPr>
      <w:b/>
      <w:bCs/>
      <w:kern w:val="28"/>
      <w:sz w:val="32"/>
      <w:szCs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jc w:val="right"/>
    </w:pPr>
    <w:rPr>
      <w:i/>
      <w:iCs/>
      <w:sz w:val="20"/>
    </w:rPr>
  </w:style>
  <w:style w:type="paragraph" w:customStyle="1" w:styleId="abstractheading">
    <w:name w:val="abstract heading"/>
    <w:basedOn w:val="Normal"/>
    <w:pPr>
      <w:jc w:val="center"/>
    </w:pPr>
    <w:rPr>
      <w:b/>
      <w:bCs/>
    </w:rPr>
  </w:style>
  <w:style w:type="paragraph" w:customStyle="1" w:styleId="abstracttext">
    <w:name w:val="abstract text"/>
    <w:basedOn w:val="Normal"/>
    <w:rsid w:val="004F4842"/>
    <w:pPr>
      <w:spacing w:after="240"/>
      <w:jc w:val="both"/>
    </w:pPr>
    <w:rPr>
      <w:i/>
      <w:iCs/>
    </w:rPr>
  </w:style>
  <w:style w:type="paragraph" w:styleId="BlockText">
    <w:name w:val="Block Text"/>
    <w:basedOn w:val="Normal"/>
    <w:pPr>
      <w:spacing w:before="120"/>
      <w:ind w:left="2000" w:right="1579"/>
      <w:jc w:val="both"/>
    </w:pPr>
    <w:rPr>
      <w:bCs/>
      <w:sz w:val="20"/>
    </w:rPr>
  </w:style>
  <w:style w:type="paragraph" w:customStyle="1" w:styleId="harvard">
    <w:name w:val="harvard"/>
    <w:basedOn w:val="Normal"/>
    <w:pPr>
      <w:ind w:left="567" w:hanging="567"/>
      <w:jc w:val="both"/>
    </w:pPr>
  </w:style>
  <w:style w:type="paragraph" w:customStyle="1" w:styleId="vancouver">
    <w:name w:val="vancouver"/>
    <w:basedOn w:val="Normal"/>
    <w:pPr>
      <w:numPr>
        <w:numId w:val="7"/>
      </w:numPr>
      <w:tabs>
        <w:tab w:val="clear" w:pos="720"/>
        <w:tab w:val="left" w:pos="567"/>
        <w:tab w:val="num" w:pos="600"/>
      </w:tabs>
      <w:ind w:left="567" w:hanging="567"/>
      <w:jc w:val="both"/>
    </w:pPr>
    <w:rPr>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rsid w:val="001D003B"/>
    <w:pPr>
      <w:spacing w:before="120" w:after="120"/>
    </w:pPr>
    <w:rPr>
      <w:b/>
      <w:bCs/>
      <w:sz w:val="22"/>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szCs w:val="24"/>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rsid w:val="008E2426"/>
    <w:pPr>
      <w:numPr>
        <w:numId w:val="14"/>
      </w:numPr>
      <w:tabs>
        <w:tab w:val="clear" w:pos="360"/>
        <w:tab w:val="left" w:pos="567"/>
      </w:tabs>
      <w:spacing w:before="240"/>
      <w:ind w:left="567" w:hanging="567"/>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8E2426"/>
    <w:pPr>
      <w:numPr>
        <w:numId w:val="18"/>
      </w:numPr>
      <w:tabs>
        <w:tab w:val="clear" w:pos="360"/>
        <w:tab w:val="left" w:pos="567"/>
      </w:tabs>
      <w:spacing w:before="240"/>
      <w:ind w:left="567" w:hanging="567"/>
      <w:jc w:val="both"/>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Pr>
      <w:rFonts w:cs="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2A64E2"/>
    <w:rPr>
      <w:rFonts w:ascii="Segoe UI" w:hAnsi="Segoe UI" w:cs="Segoe UI"/>
      <w:sz w:val="18"/>
      <w:szCs w:val="18"/>
    </w:rPr>
  </w:style>
  <w:style w:type="character" w:customStyle="1" w:styleId="BalloonTextChar">
    <w:name w:val="Balloon Text Char"/>
    <w:link w:val="BalloonText"/>
    <w:rsid w:val="002A64E2"/>
    <w:rPr>
      <w:rFonts w:ascii="Segoe UI" w:hAnsi="Segoe UI" w:cs="Segoe UI"/>
      <w:sz w:val="18"/>
      <w:szCs w:val="18"/>
      <w:lang w:val="en-GB" w:eastAsia="en-US"/>
    </w:rPr>
  </w:style>
  <w:style w:type="paragraph" w:customStyle="1" w:styleId="keywordstext">
    <w:name w:val="keywords text"/>
    <w:basedOn w:val="abstracttext"/>
    <w:rsid w:val="004F4842"/>
    <w:pPr>
      <w:spacing w:before="480" w:after="480"/>
    </w:pPr>
    <w:rPr>
      <w:rFonts w:cs="Times New Roman"/>
    </w:rPr>
  </w:style>
  <w:style w:type="character" w:customStyle="1" w:styleId="FooterChar">
    <w:name w:val="Footer Char"/>
    <w:link w:val="Footer"/>
    <w:uiPriority w:val="99"/>
    <w:rsid w:val="00E15D0E"/>
    <w:rPr>
      <w:rFonts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0A6F-3671-47C2-938E-8BCA87EF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1248</Words>
  <Characters>6577</Characters>
  <Application>Microsoft Office Word</Application>
  <DocSecurity>0</DocSecurity>
  <Lines>142</Lines>
  <Paragraphs>90</Paragraphs>
  <ScaleCrop>false</ScaleCrop>
  <HeadingPairs>
    <vt:vector size="6" baseType="variant">
      <vt:variant>
        <vt:lpstr>Title</vt:lpstr>
      </vt:variant>
      <vt:variant>
        <vt:i4>1</vt:i4>
      </vt:variant>
      <vt:variant>
        <vt:lpstr>Titlu</vt:lpstr>
      </vt:variant>
      <vt:variant>
        <vt:i4>1</vt:i4>
      </vt:variant>
      <vt:variant>
        <vt:lpstr>Titre</vt:lpstr>
      </vt:variant>
      <vt:variant>
        <vt:i4>1</vt:i4>
      </vt:variant>
    </vt:vector>
  </HeadingPairs>
  <TitlesOfParts>
    <vt:vector size="3" baseType="lpstr">
      <vt:lpstr>Instructions for Authors</vt:lpstr>
      <vt:lpstr>Instructions for Authors</vt:lpstr>
      <vt:lpstr>Instructions for Authors</vt:lpstr>
    </vt:vector>
  </TitlesOfParts>
  <Manager>A.C. Lucia, A. Poucet</Manager>
  <Company>European Commission-JRC-IPSC</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subject>Submission of full papers to ESReDA Seminars</dc:subject>
  <dc:creator>Giacomo G.M. Cojazzi, Francesca Lo Bue</dc:creator>
  <cp:keywords>Proceedings, Guidelines, References</cp:keywords>
  <dc:description>These guidelines have been produced by EC-JRC-IPSC as support for ESReDA seminar</dc:description>
  <cp:lastModifiedBy>SIMIC Zdenko (JRC-PETTEN)</cp:lastModifiedBy>
  <cp:revision>8</cp:revision>
  <cp:lastPrinted>2003-09-18T08:40:00Z</cp:lastPrinted>
  <dcterms:created xsi:type="dcterms:W3CDTF">2020-02-21T14:21:00Z</dcterms:created>
  <dcterms:modified xsi:type="dcterms:W3CDTF">2020-11-17T14:45:00Z</dcterms:modified>
  <cp:category>Instructions</cp:category>
</cp:coreProperties>
</file>